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19CB5" w14:textId="6B8E8C25" w:rsidR="00C90607" w:rsidRDefault="00C90607" w:rsidP="00C90607">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C76AC9">
        <w:rPr>
          <w:rFonts w:asciiTheme="minorHAnsi" w:hAnsiTheme="minorHAnsi" w:cstheme="minorHAnsi"/>
          <w:b/>
          <w:bCs/>
          <w:color w:val="000000"/>
          <w:sz w:val="22"/>
          <w:szCs w:val="22"/>
        </w:rPr>
        <w:t>2849</w:t>
      </w:r>
    </w:p>
    <w:p w14:paraId="7B459CD3" w14:textId="77777777" w:rsidR="00C90607" w:rsidRDefault="00C90607" w:rsidP="00C90607">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2B0AEA15" w:rsidR="00185DC9" w:rsidRPr="00C36EF0" w:rsidRDefault="00FF2239" w:rsidP="00FF2239">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5AB8A40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 xml:space="preserve">QMC for </w:t>
      </w:r>
      <w:r w:rsidR="00E25665">
        <w:rPr>
          <w:rFonts w:asciiTheme="minorHAnsi" w:eastAsia="Times New Roman" w:hAnsiTheme="minorHAnsi" w:cstheme="minorHAnsi"/>
          <w:b/>
          <w:bCs/>
          <w:sz w:val="22"/>
          <w:szCs w:val="22"/>
        </w:rPr>
        <w:t xml:space="preserve">applications carried over </w:t>
      </w:r>
      <w:r w:rsidR="000C6120">
        <w:rPr>
          <w:rFonts w:asciiTheme="minorHAnsi" w:eastAsia="Times New Roman" w:hAnsiTheme="minorHAnsi" w:cstheme="minorHAnsi"/>
          <w:b/>
          <w:bCs/>
          <w:sz w:val="22"/>
          <w:szCs w:val="22"/>
        </w:rPr>
        <w:t>MBS</w:t>
      </w:r>
      <w:r w:rsidR="00A031BB">
        <w:rPr>
          <w:rFonts w:asciiTheme="minorHAnsi" w:eastAsia="Times New Roman" w:hAnsiTheme="minorHAnsi" w:cstheme="minorHAnsi"/>
          <w:b/>
          <w:bCs/>
          <w:sz w:val="22"/>
          <w:szCs w:val="22"/>
        </w:rPr>
        <w:t xml:space="preserve"> broadcast </w:t>
      </w:r>
      <w:r w:rsidR="00E25665">
        <w:rPr>
          <w:rFonts w:asciiTheme="minorHAnsi" w:eastAsia="Times New Roman" w:hAnsiTheme="minorHAnsi" w:cstheme="minorHAnsi"/>
          <w:b/>
          <w:bCs/>
          <w:sz w:val="22"/>
          <w:szCs w:val="22"/>
        </w:rPr>
        <w:t>and multicast</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E2F0FA2"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QoE Measurement Collection (QMC) </w:t>
      </w:r>
      <w:r w:rsidR="00A525B3" w:rsidRPr="00A525B3">
        <w:rPr>
          <w:rFonts w:asciiTheme="minorHAnsi" w:hAnsiTheme="minorHAnsi" w:cstheme="minorHAnsi"/>
          <w:iCs/>
          <w:sz w:val="22"/>
          <w:szCs w:val="22"/>
        </w:rPr>
        <w:t>for applications carried over MBS broadcast and multicast</w:t>
      </w:r>
      <w:r w:rsidR="00243E33">
        <w:rPr>
          <w:rFonts w:asciiTheme="minorHAnsi" w:hAnsiTheme="minorHAnsi" w:cstheme="minorHAnsi"/>
          <w:iCs/>
          <w:sz w:val="22"/>
          <w:szCs w:val="22"/>
        </w:rPr>
        <w:t xml:space="preserve"> in Rel-18 based on the agreements and open issues </w:t>
      </w:r>
      <w:r w:rsidR="006D55F1">
        <w:rPr>
          <w:rFonts w:asciiTheme="minorHAnsi" w:hAnsiTheme="minorHAnsi" w:cstheme="minorHAnsi"/>
          <w:iCs/>
          <w:sz w:val="22"/>
          <w:szCs w:val="22"/>
        </w:rPr>
        <w:t>identified in the previous</w:t>
      </w:r>
      <w:r w:rsidR="00243E33">
        <w:rPr>
          <w:rFonts w:asciiTheme="minorHAnsi" w:hAnsiTheme="minorHAnsi" w:cstheme="minorHAnsi"/>
          <w:iCs/>
          <w:sz w:val="22"/>
          <w:szCs w:val="22"/>
        </w:rPr>
        <w:t xml:space="preserve"> meeting</w:t>
      </w:r>
      <w:r w:rsidR="006D55F1">
        <w:rPr>
          <w:rFonts w:asciiTheme="minorHAnsi" w:hAnsiTheme="minorHAnsi" w:cstheme="minorHAnsi"/>
          <w:iCs/>
          <w:sz w:val="22"/>
          <w:szCs w:val="22"/>
        </w:rPr>
        <w:t>s.</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D168CA6" w14:textId="4D981689" w:rsidR="001C3EEB" w:rsidRDefault="00CE2E82" w:rsidP="001C3EE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QoE measurement collection per </w:t>
      </w:r>
      <w:r w:rsidR="001C3EEB">
        <w:rPr>
          <w:rFonts w:asciiTheme="minorHAnsi" w:eastAsia="MS Mincho" w:hAnsiTheme="minorHAnsi" w:cstheme="minorHAnsi"/>
          <w:iCs/>
          <w:sz w:val="28"/>
          <w:lang w:eastAsia="ja-JP"/>
        </w:rPr>
        <w:t>MBS delivery mode</w:t>
      </w:r>
    </w:p>
    <w:p w14:paraId="651EC7E5" w14:textId="7878DDCB" w:rsidR="001C3EEB" w:rsidRDefault="001C3EEB" w:rsidP="001C3EEB">
      <w:pPr>
        <w:pStyle w:val="xmsonormal"/>
        <w:spacing w:before="120"/>
      </w:pPr>
      <w:r>
        <w:t xml:space="preserve">There was a discussion last meeting on how to </w:t>
      </w:r>
      <w:r w:rsidR="00F06A84">
        <w:t xml:space="preserve">express MBS </w:t>
      </w:r>
      <w:r w:rsidR="00C07020">
        <w:t xml:space="preserve">in regard to QMC in </w:t>
      </w:r>
      <w:r w:rsidR="00F06A84">
        <w:t>RAN3 specifications:</w:t>
      </w:r>
    </w:p>
    <w:p w14:paraId="04D1B01B" w14:textId="6F17CD4D" w:rsidR="00F06A84" w:rsidRDefault="00F06A84" w:rsidP="00CE2E82">
      <w:pPr>
        <w:pStyle w:val="xmsonormal"/>
        <w:numPr>
          <w:ilvl w:val="0"/>
          <w:numId w:val="15"/>
        </w:numPr>
        <w:spacing w:before="120"/>
      </w:pPr>
      <w:r w:rsidRPr="00CE2E82">
        <w:rPr>
          <w:b/>
          <w:bCs/>
        </w:rPr>
        <w:t>Option 1:</w:t>
      </w:r>
      <w:r>
        <w:t xml:space="preserve"> Introduce MBS as a new service type</w:t>
      </w:r>
    </w:p>
    <w:p w14:paraId="52E680A2" w14:textId="27D6048F" w:rsidR="00F06A84" w:rsidRDefault="00F06A84" w:rsidP="00CE2E82">
      <w:pPr>
        <w:pStyle w:val="xmsonormal"/>
        <w:numPr>
          <w:ilvl w:val="0"/>
          <w:numId w:val="15"/>
        </w:numPr>
        <w:spacing w:before="120"/>
      </w:pPr>
      <w:r w:rsidRPr="00CE2E82">
        <w:rPr>
          <w:b/>
          <w:bCs/>
        </w:rPr>
        <w:t>Option 2:</w:t>
      </w:r>
      <w:r>
        <w:t xml:space="preserve"> Introduce MBS </w:t>
      </w:r>
      <w:r w:rsidR="006962B5">
        <w:t xml:space="preserve">as a communication service </w:t>
      </w:r>
      <w:r w:rsidR="00EC3173">
        <w:t xml:space="preserve">for existing service types </w:t>
      </w:r>
      <w:r w:rsidR="006962B5">
        <w:t>via a new IE “</w:t>
      </w:r>
      <w:r>
        <w:t>MBS delivery mode</w:t>
      </w:r>
      <w:r w:rsidR="006962B5">
        <w:t>”</w:t>
      </w:r>
      <w:r>
        <w:t xml:space="preserve"> </w:t>
      </w:r>
    </w:p>
    <w:p w14:paraId="732D9CAE" w14:textId="20EE53EF" w:rsidR="00F9040D" w:rsidRDefault="0021541D" w:rsidP="0021541D">
      <w:pPr>
        <w:pStyle w:val="xmsonormal"/>
        <w:spacing w:before="120"/>
      </w:pPr>
      <w:r>
        <w:t xml:space="preserve">It is to be noted that Option 1 can be </w:t>
      </w:r>
      <w:r w:rsidR="00621A8B">
        <w:t>adopted</w:t>
      </w:r>
      <w:r>
        <w:t xml:space="preserve"> only if MBS specific QoE metrics are defined by SA4.</w:t>
      </w:r>
      <w:r w:rsidR="00F9040D">
        <w:t xml:space="preserve"> And SA4 has already replied to us </w:t>
      </w:r>
      <w:r w:rsidR="00F9040D" w:rsidRPr="00FC34FD">
        <w:rPr>
          <w:b/>
          <w:bCs/>
        </w:rPr>
        <w:t>twice</w:t>
      </w:r>
      <w:r w:rsidR="00F9040D">
        <w:t xml:space="preserve"> </w:t>
      </w:r>
      <w:r w:rsidR="00172BB6">
        <w:t xml:space="preserve">(as highlighted </w:t>
      </w:r>
      <w:r w:rsidR="00172BB6" w:rsidRPr="00172BB6">
        <w:rPr>
          <w:highlight w:val="yellow"/>
        </w:rPr>
        <w:t>below</w:t>
      </w:r>
      <w:r w:rsidR="00172BB6">
        <w:t xml:space="preserve">) </w:t>
      </w:r>
      <w:r w:rsidR="00F9040D">
        <w:t>that they will update RAN3 i</w:t>
      </w:r>
      <w:r w:rsidR="00172BB6">
        <w:t>f</w:t>
      </w:r>
      <w:r w:rsidR="00F9040D">
        <w:t xml:space="preserve"> there </w:t>
      </w:r>
      <w:r w:rsidR="00172BB6">
        <w:t xml:space="preserve">are any plans to define MBS specific QoE metrics. We therefore propose to wait at least till </w:t>
      </w:r>
      <w:r w:rsidR="00FC34FD">
        <w:t>RAN3#121 (</w:t>
      </w:r>
      <w:r w:rsidR="00172BB6">
        <w:t>August 2023</w:t>
      </w:r>
      <w:r w:rsidR="00FC34FD">
        <w:t>)</w:t>
      </w:r>
      <w:r w:rsidR="00172BB6">
        <w:t xml:space="preserve"> before we check with SA4 again.</w:t>
      </w:r>
    </w:p>
    <w:p w14:paraId="6A33EE2A" w14:textId="77777777" w:rsidR="00F9040D" w:rsidRPr="00C3560A" w:rsidRDefault="00F9040D" w:rsidP="00F9040D">
      <w:pPr>
        <w:pStyle w:val="xmsonormal"/>
        <w:pBdr>
          <w:top w:val="single" w:sz="4" w:space="1" w:color="auto"/>
          <w:left w:val="single" w:sz="4" w:space="4" w:color="auto"/>
          <w:bottom w:val="single" w:sz="4" w:space="1" w:color="auto"/>
          <w:right w:val="single" w:sz="4" w:space="4" w:color="auto"/>
        </w:pBdr>
        <w:spacing w:before="120"/>
        <w:rPr>
          <w:i/>
          <w:iCs/>
        </w:rPr>
      </w:pPr>
      <w:r w:rsidRPr="00C3560A">
        <w:rPr>
          <w:i/>
          <w:iCs/>
        </w:rPr>
        <w:t>Q2: If yes to Q1, can the UE application layer collect the following aspects per any ID identifying the MBS session:</w:t>
      </w:r>
    </w:p>
    <w:p w14:paraId="6544C19C" w14:textId="77777777" w:rsidR="00F9040D" w:rsidRPr="00C3560A" w:rsidRDefault="00F9040D" w:rsidP="00F9040D">
      <w:pPr>
        <w:pStyle w:val="xmsonormal"/>
        <w:pBdr>
          <w:top w:val="single" w:sz="4" w:space="1" w:color="auto"/>
          <w:left w:val="single" w:sz="4" w:space="4" w:color="auto"/>
          <w:bottom w:val="single" w:sz="4" w:space="1" w:color="auto"/>
          <w:right w:val="single" w:sz="4" w:space="4" w:color="auto"/>
        </w:pBdr>
        <w:spacing w:before="120"/>
        <w:rPr>
          <w:i/>
          <w:iCs/>
        </w:rPr>
      </w:pPr>
      <w:r w:rsidRPr="00C3560A">
        <w:rPr>
          <w:i/>
          <w:iCs/>
        </w:rPr>
        <w:t>- Existing QoE metrics defined in SA4 specifications (TS 26.247, TS 26.114, TS 26.118)</w:t>
      </w:r>
    </w:p>
    <w:p w14:paraId="19C45D48" w14:textId="77777777" w:rsidR="00F9040D" w:rsidRPr="00C3560A" w:rsidRDefault="00F9040D" w:rsidP="00F9040D">
      <w:pPr>
        <w:pStyle w:val="xmsonormal"/>
        <w:pBdr>
          <w:top w:val="single" w:sz="4" w:space="1" w:color="auto"/>
          <w:left w:val="single" w:sz="4" w:space="4" w:color="auto"/>
          <w:bottom w:val="single" w:sz="4" w:space="1" w:color="auto"/>
          <w:right w:val="single" w:sz="4" w:space="4" w:color="auto"/>
        </w:pBdr>
        <w:spacing w:before="120"/>
        <w:rPr>
          <w:i/>
          <w:iCs/>
        </w:rPr>
      </w:pPr>
      <w:r w:rsidRPr="00C3560A">
        <w:rPr>
          <w:i/>
          <w:iCs/>
        </w:rPr>
        <w:t>- MBS specific QoE metrics (in case any are to be specified)</w:t>
      </w:r>
    </w:p>
    <w:p w14:paraId="1D3B644E" w14:textId="77777777" w:rsidR="00F9040D" w:rsidRPr="00C3560A" w:rsidRDefault="00F9040D" w:rsidP="00F9040D">
      <w:pPr>
        <w:pStyle w:val="xmsonormal"/>
        <w:pBdr>
          <w:top w:val="single" w:sz="4" w:space="1" w:color="auto"/>
          <w:left w:val="single" w:sz="4" w:space="4" w:color="auto"/>
          <w:bottom w:val="single" w:sz="4" w:space="1" w:color="auto"/>
          <w:right w:val="single" w:sz="4" w:space="4" w:color="auto"/>
        </w:pBdr>
        <w:spacing w:before="120"/>
        <w:rPr>
          <w:i/>
          <w:iCs/>
        </w:rPr>
      </w:pPr>
      <w:r w:rsidRPr="00AB59C8">
        <w:rPr>
          <w:b/>
          <w:bCs/>
          <w:i/>
          <w:iCs/>
        </w:rPr>
        <w:t>SA4 reply:</w:t>
      </w:r>
      <w:r w:rsidRPr="00C3560A">
        <w:rPr>
          <w:i/>
          <w:iCs/>
        </w:rPr>
        <w:t xml:space="preserve"> If the contents of an MBS Application Service such as 3GP-DASH or VR Streaming is carried over an MBS session, the UE application layer can collect the QoE metrics for that service as defined in TS 26.247 and TS 26.118, respectively. </w:t>
      </w:r>
      <w:r w:rsidRPr="00F9040D">
        <w:rPr>
          <w:i/>
          <w:iCs/>
          <w:highlight w:val="yellow"/>
        </w:rPr>
        <w:t>As mentioned in previous LS S4-221289, there are no Rel-17 work and also no ongoing Rel-18 study or normative work on MBS QoE in SA4. We will keep RAN3 informed in case of any progress of UE application layer collection of any MBS specific QoE metrics per MBS session</w:t>
      </w:r>
    </w:p>
    <w:p w14:paraId="6CA16D7C" w14:textId="1D389894" w:rsidR="007C6D20" w:rsidRDefault="007C6D20" w:rsidP="0021541D">
      <w:pPr>
        <w:pStyle w:val="xmsonormal"/>
        <w:spacing w:before="120"/>
      </w:pPr>
      <w:r w:rsidRPr="007C6D20">
        <w:rPr>
          <w:b/>
          <w:bCs/>
        </w:rPr>
        <w:t>Proposal</w:t>
      </w:r>
      <w:r w:rsidR="00561B94">
        <w:rPr>
          <w:b/>
          <w:bCs/>
        </w:rPr>
        <w:t xml:space="preserve"> 1</w:t>
      </w:r>
      <w:r w:rsidRPr="007C6D20">
        <w:rPr>
          <w:b/>
          <w:bCs/>
        </w:rPr>
        <w:t>:</w:t>
      </w:r>
      <w:r>
        <w:t xml:space="preserve"> MBS can be introduced as a new service type only if MBS specific QoE metrics are defined by SA4.</w:t>
      </w:r>
      <w:r w:rsidR="00AA613A">
        <w:t xml:space="preserve"> Wait till R</w:t>
      </w:r>
      <w:r w:rsidR="00FC34FD">
        <w:t>AN</w:t>
      </w:r>
      <w:r w:rsidR="00AA613A">
        <w:t xml:space="preserve">3#121 (Aug 2023) to check </w:t>
      </w:r>
      <w:r w:rsidR="007F027D">
        <w:t>if SA4 has plans to define MBS specific QoE metrics</w:t>
      </w:r>
      <w:r w:rsidR="00F42A96">
        <w:t>.</w:t>
      </w:r>
    </w:p>
    <w:p w14:paraId="754B1B36" w14:textId="30808868" w:rsidR="00E5674B" w:rsidRDefault="0021541D" w:rsidP="001C3EEB">
      <w:pPr>
        <w:pStyle w:val="xmsonormal"/>
        <w:spacing w:before="120"/>
      </w:pPr>
      <w:r>
        <w:t>Option 2 however can be adopted by RAN3 even for QoE metrics of existing service types e.g., DASH.</w:t>
      </w:r>
      <w:r w:rsidR="00140C81">
        <w:t xml:space="preserve"> </w:t>
      </w:r>
      <w:r w:rsidR="001C3EEB">
        <w:t xml:space="preserve">OAM </w:t>
      </w:r>
      <w:r w:rsidR="00165F35">
        <w:t>might be</w:t>
      </w:r>
      <w:r w:rsidR="001C3EEB">
        <w:t xml:space="preserve"> interested in collecting QoE for a</w:t>
      </w:r>
      <w:r>
        <w:t xml:space="preserve">n existing </w:t>
      </w:r>
      <w:r w:rsidR="001C3EEB">
        <w:t xml:space="preserve">service type (e.g., DASH) only in certain MBS modes </w:t>
      </w:r>
      <w:r>
        <w:t>(e.g., unicast only, broadcast only, multicast only or combination of MBS delivery modes)</w:t>
      </w:r>
      <w:r w:rsidR="00E5674B">
        <w:t xml:space="preserve"> or </w:t>
      </w:r>
      <w:r w:rsidR="00E5674B">
        <w:lastRenderedPageBreak/>
        <w:t>might want to know the MBS delivery mode</w:t>
      </w:r>
      <w:r w:rsidR="00371D50">
        <w:t xml:space="preserve"> to perform appropriate post processing. We therefore propose RAN3 to discuss the following:</w:t>
      </w:r>
    </w:p>
    <w:p w14:paraId="149EF099" w14:textId="1A7B0572" w:rsidR="00371D50" w:rsidRDefault="00371D50" w:rsidP="00371D50">
      <w:pPr>
        <w:pStyle w:val="xmsonormal"/>
        <w:spacing w:before="120"/>
      </w:pPr>
      <w:r w:rsidRPr="009459CC">
        <w:rPr>
          <w:b/>
          <w:bCs/>
        </w:rPr>
        <w:t>Proposal</w:t>
      </w:r>
      <w:r w:rsidR="00561B94">
        <w:rPr>
          <w:b/>
          <w:bCs/>
        </w:rPr>
        <w:t xml:space="preserve"> 2</w:t>
      </w:r>
      <w:r w:rsidRPr="009459CC">
        <w:rPr>
          <w:b/>
          <w:bCs/>
        </w:rPr>
        <w:t>:</w:t>
      </w:r>
      <w:r>
        <w:t xml:space="preserve"> RAN3 should discuss</w:t>
      </w:r>
      <w:r w:rsidR="000D0EC8">
        <w:t xml:space="preserve"> the following options regarding MBS delivery mode</w:t>
      </w:r>
      <w:r w:rsidR="009459CC">
        <w:t>:</w:t>
      </w:r>
    </w:p>
    <w:p w14:paraId="3080E4FD" w14:textId="74114FE2" w:rsidR="00371D50" w:rsidRDefault="00371D50" w:rsidP="000D0EC8">
      <w:pPr>
        <w:pStyle w:val="xmsonormal"/>
        <w:numPr>
          <w:ilvl w:val="0"/>
          <w:numId w:val="16"/>
        </w:numPr>
        <w:spacing w:before="120"/>
      </w:pPr>
      <w:r w:rsidRPr="000B7158">
        <w:rPr>
          <w:b/>
          <w:bCs/>
        </w:rPr>
        <w:t>Option 1:</w:t>
      </w:r>
      <w:r>
        <w:t xml:space="preserve"> Enhance QoE configuration</w:t>
      </w:r>
      <w:r w:rsidR="008D49CA">
        <w:t xml:space="preserve"> container</w:t>
      </w:r>
      <w:r>
        <w:t xml:space="preserve"> to include MBS delivery mode (so that UE performs QMC only </w:t>
      </w:r>
      <w:r w:rsidR="00561388">
        <w:t xml:space="preserve">when applications are carried over the </w:t>
      </w:r>
      <w:r w:rsidR="00AE3FE7">
        <w:t>desired</w:t>
      </w:r>
      <w:r>
        <w:t xml:space="preserve"> MBS delivery modes)</w:t>
      </w:r>
    </w:p>
    <w:p w14:paraId="5BDD9BB8" w14:textId="04573BF9" w:rsidR="00371D50" w:rsidRDefault="00371D50" w:rsidP="000D0EC8">
      <w:pPr>
        <w:pStyle w:val="xmsonormal"/>
        <w:numPr>
          <w:ilvl w:val="0"/>
          <w:numId w:val="16"/>
        </w:numPr>
        <w:spacing w:before="120"/>
      </w:pPr>
      <w:r w:rsidRPr="000B7158">
        <w:rPr>
          <w:b/>
          <w:bCs/>
        </w:rPr>
        <w:t>Option 2:</w:t>
      </w:r>
      <w:r>
        <w:t xml:space="preserve"> Enhance QoE report </w:t>
      </w:r>
      <w:r w:rsidR="008D49CA">
        <w:t xml:space="preserve">container </w:t>
      </w:r>
      <w:r>
        <w:t>to indicate MBS delivery mode (so that OAM can be aware of the MBS delivery mode while post processing)</w:t>
      </w:r>
    </w:p>
    <w:p w14:paraId="58A06FD1" w14:textId="08EC14A6" w:rsidR="002C0FAC" w:rsidRDefault="00D05D41" w:rsidP="001C3EEB">
      <w:pPr>
        <w:pStyle w:val="xmsonormal"/>
        <w:spacing w:before="120"/>
      </w:pPr>
      <w:r>
        <w:t>F</w:t>
      </w:r>
      <w:r w:rsidR="005E176C">
        <w:t>urt</w:t>
      </w:r>
      <w:r>
        <w:t>h</w:t>
      </w:r>
      <w:r w:rsidR="005E176C">
        <w:t xml:space="preserve">er, RAN3 can discuss whether to </w:t>
      </w:r>
      <w:r w:rsidR="00AC125C">
        <w:t xml:space="preserve">also </w:t>
      </w:r>
      <w:r w:rsidR="005E176C">
        <w:t>enhance RVQoE configuration</w:t>
      </w:r>
      <w:r w:rsidR="005808C0">
        <w:t>/report w.r.t. MBS delivery mode</w:t>
      </w:r>
      <w:r w:rsidR="00AC125C">
        <w:t xml:space="preserve"> </w:t>
      </w:r>
      <w:r>
        <w:t xml:space="preserve">once there is clarity on </w:t>
      </w:r>
      <w:r w:rsidR="009459CC">
        <w:t>the proposal</w:t>
      </w:r>
      <w:r w:rsidR="00287AA3">
        <w:t xml:space="preserve"> 2</w:t>
      </w:r>
      <w:r>
        <w:t>.</w:t>
      </w:r>
    </w:p>
    <w:p w14:paraId="0AB1CC86" w14:textId="5095FDD9" w:rsidR="00FF00B5" w:rsidRDefault="00FF00B5" w:rsidP="00FF00B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RVQoE </w:t>
      </w:r>
      <w:r w:rsidR="0003116C">
        <w:rPr>
          <w:rFonts w:asciiTheme="minorHAnsi" w:eastAsia="MS Mincho" w:hAnsiTheme="minorHAnsi" w:cstheme="minorHAnsi"/>
          <w:iCs/>
          <w:sz w:val="28"/>
          <w:lang w:eastAsia="ja-JP"/>
        </w:rPr>
        <w:t>measurement collection</w:t>
      </w:r>
      <w:r w:rsidR="00AD5AD5">
        <w:rPr>
          <w:rFonts w:asciiTheme="minorHAnsi" w:eastAsia="MS Mincho" w:hAnsiTheme="minorHAnsi" w:cstheme="minorHAnsi"/>
          <w:iCs/>
          <w:sz w:val="28"/>
          <w:lang w:eastAsia="ja-JP"/>
        </w:rPr>
        <w:t xml:space="preserve"> </w:t>
      </w:r>
      <w:r>
        <w:rPr>
          <w:rFonts w:asciiTheme="minorHAnsi" w:eastAsia="MS Mincho" w:hAnsiTheme="minorHAnsi" w:cstheme="minorHAnsi"/>
          <w:iCs/>
          <w:sz w:val="28"/>
          <w:lang w:eastAsia="ja-JP"/>
        </w:rPr>
        <w:t>in RRC_INACTIVE and RRC_IDLE</w:t>
      </w:r>
    </w:p>
    <w:p w14:paraId="15C72EC0" w14:textId="533C2BAF" w:rsidR="00715DCB" w:rsidRDefault="00BE3F4F" w:rsidP="00715DCB">
      <w:pPr>
        <w:rPr>
          <w:rFonts w:ascii="Calibri" w:eastAsia="Times New Roman" w:hAnsi="Calibri" w:cs="Calibri"/>
          <w:sz w:val="22"/>
          <w:szCs w:val="22"/>
          <w:lang w:val="en-US"/>
        </w:rPr>
      </w:pPr>
      <w:r>
        <w:rPr>
          <w:rFonts w:ascii="Calibri" w:eastAsia="Times New Roman" w:hAnsi="Calibri" w:cs="Calibri"/>
          <w:sz w:val="22"/>
          <w:szCs w:val="22"/>
          <w:lang w:val="en-US"/>
        </w:rPr>
        <w:t xml:space="preserve">Some companies in the previous meeting were of the opinion that </w:t>
      </w:r>
      <w:r w:rsidR="00715DCB">
        <w:rPr>
          <w:rFonts w:ascii="Calibri" w:eastAsia="Times New Roman" w:hAnsi="Calibri" w:cs="Calibri"/>
          <w:sz w:val="22"/>
          <w:szCs w:val="22"/>
          <w:lang w:val="en-US"/>
        </w:rPr>
        <w:t xml:space="preserve">that UEs in RRC_INACTIVE and RRC_IDLE </w:t>
      </w:r>
      <w:r w:rsidR="00FC3B9F">
        <w:rPr>
          <w:rFonts w:ascii="Calibri" w:eastAsia="Times New Roman" w:hAnsi="Calibri" w:cs="Calibri"/>
          <w:sz w:val="22"/>
          <w:szCs w:val="22"/>
          <w:lang w:val="en-US"/>
        </w:rPr>
        <w:t>can</w:t>
      </w:r>
      <w:r w:rsidR="00715DCB">
        <w:rPr>
          <w:rFonts w:ascii="Calibri" w:eastAsia="Times New Roman" w:hAnsi="Calibri" w:cs="Calibri"/>
          <w:sz w:val="22"/>
          <w:szCs w:val="22"/>
          <w:lang w:val="en-US"/>
        </w:rPr>
        <w:t xml:space="preserve"> </w:t>
      </w:r>
      <w:r w:rsidR="003D5E51">
        <w:rPr>
          <w:rFonts w:ascii="Calibri" w:eastAsia="Times New Roman" w:hAnsi="Calibri" w:cs="Calibri"/>
          <w:sz w:val="22"/>
          <w:szCs w:val="22"/>
          <w:lang w:val="en-US"/>
        </w:rPr>
        <w:t xml:space="preserve">(continue to) </w:t>
      </w:r>
      <w:r w:rsidR="00715DCB">
        <w:rPr>
          <w:rFonts w:ascii="Calibri" w:eastAsia="Times New Roman" w:hAnsi="Calibri" w:cs="Calibri"/>
          <w:sz w:val="22"/>
          <w:szCs w:val="22"/>
          <w:lang w:val="en-US"/>
        </w:rPr>
        <w:t xml:space="preserve">perform RVQoE measurement collection, store </w:t>
      </w:r>
      <w:r w:rsidR="003D5E51">
        <w:rPr>
          <w:rFonts w:ascii="Calibri" w:eastAsia="Times New Roman" w:hAnsi="Calibri" w:cs="Calibri"/>
          <w:sz w:val="22"/>
          <w:szCs w:val="22"/>
          <w:lang w:val="en-US"/>
        </w:rPr>
        <w:t xml:space="preserve">the RVQoE measurements </w:t>
      </w:r>
      <w:r w:rsidR="00715DCB">
        <w:rPr>
          <w:rFonts w:ascii="Calibri" w:eastAsia="Times New Roman" w:hAnsi="Calibri" w:cs="Calibri"/>
          <w:sz w:val="22"/>
          <w:szCs w:val="22"/>
          <w:lang w:val="en-US"/>
        </w:rPr>
        <w:t xml:space="preserve">in UE buffer and report the RVQoE measurements once the UE is in RRC_CONNECTED. </w:t>
      </w:r>
      <w:r w:rsidR="00FC3B9F">
        <w:rPr>
          <w:rFonts w:ascii="Calibri" w:eastAsia="Times New Roman" w:hAnsi="Calibri" w:cs="Calibri"/>
          <w:sz w:val="22"/>
          <w:szCs w:val="22"/>
          <w:lang w:val="en-US"/>
        </w:rPr>
        <w:t>One such</w:t>
      </w:r>
      <w:r w:rsidR="00715DCB">
        <w:rPr>
          <w:rFonts w:ascii="Calibri" w:eastAsia="Times New Roman" w:hAnsi="Calibri" w:cs="Calibri"/>
          <w:sz w:val="22"/>
          <w:szCs w:val="22"/>
          <w:lang w:val="en-US"/>
        </w:rPr>
        <w:t xml:space="preserve"> motivation </w:t>
      </w:r>
      <w:r w:rsidR="00FC3B9F">
        <w:rPr>
          <w:rFonts w:ascii="Calibri" w:eastAsia="Times New Roman" w:hAnsi="Calibri" w:cs="Calibri"/>
          <w:sz w:val="22"/>
          <w:szCs w:val="22"/>
          <w:lang w:val="en-US"/>
        </w:rPr>
        <w:t>provided in [1]</w:t>
      </w:r>
      <w:r w:rsidR="00EF3E58">
        <w:rPr>
          <w:rFonts w:ascii="Calibri" w:eastAsia="Times New Roman" w:hAnsi="Calibri" w:cs="Calibri"/>
          <w:sz w:val="22"/>
          <w:szCs w:val="22"/>
          <w:lang w:val="en-US"/>
        </w:rPr>
        <w:t xml:space="preserve"> </w:t>
      </w:r>
      <w:r w:rsidR="00715DCB">
        <w:rPr>
          <w:rFonts w:ascii="Calibri" w:eastAsia="Times New Roman" w:hAnsi="Calibri" w:cs="Calibri"/>
          <w:sz w:val="22"/>
          <w:szCs w:val="22"/>
          <w:lang w:val="en-US"/>
        </w:rPr>
        <w:t>was that the RVQoE measurements collected in RRC_INACTIVE and RRC_IDLE can be used for some non-real time optimization e.g., as input for AI/ML functions.</w:t>
      </w:r>
    </w:p>
    <w:p w14:paraId="2C50652F" w14:textId="1C4909BD" w:rsidR="00715DCB" w:rsidRDefault="00EF3E58" w:rsidP="00715DCB">
      <w:pPr>
        <w:rPr>
          <w:rFonts w:ascii="Calibri" w:eastAsia="Times New Roman" w:hAnsi="Calibri" w:cs="Calibri"/>
          <w:sz w:val="22"/>
          <w:szCs w:val="22"/>
          <w:lang w:val="en-US"/>
        </w:rPr>
      </w:pPr>
      <w:r>
        <w:rPr>
          <w:rFonts w:ascii="Calibri" w:eastAsia="Times New Roman" w:hAnsi="Calibri" w:cs="Calibri"/>
          <w:sz w:val="22"/>
          <w:szCs w:val="22"/>
          <w:lang w:val="en-US"/>
        </w:rPr>
        <w:t xml:space="preserve">In our view, </w:t>
      </w:r>
      <w:r w:rsidR="00715DCB">
        <w:rPr>
          <w:rFonts w:ascii="Calibri" w:eastAsia="Times New Roman" w:hAnsi="Calibri" w:cs="Calibri"/>
          <w:sz w:val="22"/>
          <w:szCs w:val="22"/>
          <w:lang w:val="en-US"/>
        </w:rPr>
        <w:t xml:space="preserve">RVQoE measurements are mainly intended for (near) real-time collection of QoE metrics with a maximum reporting periodicity of 1024 ms defined in Rel-17. A UE which is released to RRC_INACTIVE or RRC_IDLE might stay in RRC_IDLE for a significant duration (e.g., tens of seconds) if there is no pending data transmission. </w:t>
      </w:r>
      <w:r w:rsidR="0031659D">
        <w:rPr>
          <w:rFonts w:ascii="Calibri" w:eastAsia="Times New Roman" w:hAnsi="Calibri" w:cs="Calibri"/>
          <w:sz w:val="22"/>
          <w:szCs w:val="22"/>
          <w:lang w:val="en-US"/>
        </w:rPr>
        <w:t xml:space="preserve">Requesting the UE to store the RVQoE measurements in RRC_IDLE/RRC_INACTIVE just for some non-real time optimization or as input to AI/ML functions </w:t>
      </w:r>
      <w:r w:rsidR="00DB78B8">
        <w:rPr>
          <w:rFonts w:ascii="Calibri" w:eastAsia="Times New Roman" w:hAnsi="Calibri" w:cs="Calibri"/>
          <w:sz w:val="22"/>
          <w:szCs w:val="22"/>
          <w:lang w:val="en-US"/>
        </w:rPr>
        <w:t>seems</w:t>
      </w:r>
      <w:r w:rsidR="0090705A">
        <w:rPr>
          <w:rFonts w:ascii="Calibri" w:eastAsia="Times New Roman" w:hAnsi="Calibri" w:cs="Calibri"/>
          <w:sz w:val="22"/>
          <w:szCs w:val="22"/>
          <w:lang w:val="en-US"/>
        </w:rPr>
        <w:t xml:space="preserve"> to add unnecessary complexities to the UE.</w:t>
      </w:r>
      <w:r w:rsidR="00ED72D4">
        <w:rPr>
          <w:rFonts w:ascii="Calibri" w:eastAsia="Times New Roman" w:hAnsi="Calibri" w:cs="Calibri"/>
          <w:sz w:val="22"/>
          <w:szCs w:val="22"/>
          <w:lang w:val="en-US"/>
        </w:rPr>
        <w:t xml:space="preserve"> We thereby have the following proposals:</w:t>
      </w:r>
    </w:p>
    <w:p w14:paraId="57E1313D" w14:textId="6FB9C058" w:rsidR="001179C6" w:rsidRDefault="001179C6" w:rsidP="00715DCB">
      <w:pPr>
        <w:rPr>
          <w:rFonts w:ascii="Calibri" w:eastAsia="Times New Roman" w:hAnsi="Calibri" w:cs="Calibri"/>
          <w:sz w:val="22"/>
          <w:szCs w:val="22"/>
          <w:lang w:val="en-US"/>
        </w:rPr>
      </w:pPr>
      <w:r w:rsidRPr="001179C6">
        <w:rPr>
          <w:rFonts w:ascii="Calibri" w:eastAsia="Times New Roman" w:hAnsi="Calibri" w:cs="Calibri"/>
          <w:b/>
          <w:bCs/>
          <w:sz w:val="22"/>
          <w:szCs w:val="22"/>
          <w:lang w:val="en-US"/>
        </w:rPr>
        <w:t>Observation</w:t>
      </w:r>
      <w:r w:rsidR="00EE32F6">
        <w:rPr>
          <w:rFonts w:ascii="Calibri" w:eastAsia="Times New Roman" w:hAnsi="Calibri" w:cs="Calibri"/>
          <w:b/>
          <w:bCs/>
          <w:sz w:val="22"/>
          <w:szCs w:val="22"/>
          <w:lang w:val="en-US"/>
        </w:rPr>
        <w:t xml:space="preserve"> 1</w:t>
      </w:r>
      <w:r w:rsidRPr="001179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1179C6">
        <w:rPr>
          <w:rFonts w:ascii="Calibri" w:eastAsia="Times New Roman" w:hAnsi="Calibri" w:cs="Calibri"/>
          <w:sz w:val="22"/>
          <w:szCs w:val="22"/>
          <w:lang w:val="en-US"/>
        </w:rPr>
        <w:t>RVQoE measurements are mainly intended for (near) real-time collection of QoE metrics with a maximum reporting periodicity of 1024 ms defined in Rel-17</w:t>
      </w:r>
    </w:p>
    <w:p w14:paraId="4A2CE80B" w14:textId="6FAB180C" w:rsidR="00376ACE" w:rsidRDefault="00715DCB" w:rsidP="00715DCB">
      <w:pPr>
        <w:rPr>
          <w:rFonts w:ascii="Calibri" w:eastAsia="Times New Roman" w:hAnsi="Calibri" w:cs="Calibri"/>
          <w:sz w:val="22"/>
          <w:szCs w:val="22"/>
          <w:lang w:val="en-US"/>
        </w:rPr>
      </w:pPr>
      <w:r w:rsidRPr="00715DCB">
        <w:rPr>
          <w:rFonts w:ascii="Calibri" w:eastAsia="Times New Roman" w:hAnsi="Calibri" w:cs="Calibri"/>
          <w:b/>
          <w:bCs/>
          <w:sz w:val="22"/>
          <w:szCs w:val="22"/>
          <w:lang w:val="en-US"/>
        </w:rPr>
        <w:t>Proposa</w:t>
      </w:r>
      <w:r w:rsidR="000B7158">
        <w:rPr>
          <w:rFonts w:ascii="Calibri" w:eastAsia="Times New Roman" w:hAnsi="Calibri" w:cs="Calibri"/>
          <w:b/>
          <w:bCs/>
          <w:sz w:val="22"/>
          <w:szCs w:val="22"/>
          <w:lang w:val="en-US"/>
        </w:rPr>
        <w:t>l</w:t>
      </w:r>
      <w:r w:rsidR="00EE32F6">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007A1FB2">
        <w:rPr>
          <w:rFonts w:ascii="Calibri" w:eastAsia="Times New Roman" w:hAnsi="Calibri" w:cs="Calibri"/>
          <w:sz w:val="22"/>
          <w:szCs w:val="22"/>
          <w:lang w:val="en-US"/>
        </w:rPr>
        <w:t xml:space="preserve">There is no need for UEs in </w:t>
      </w:r>
      <w:r w:rsidR="00DB78B8" w:rsidRPr="00DB78B8">
        <w:rPr>
          <w:rFonts w:ascii="Calibri" w:eastAsia="Times New Roman" w:hAnsi="Calibri" w:cs="Calibri"/>
          <w:sz w:val="22"/>
          <w:szCs w:val="22"/>
          <w:lang w:val="en-US"/>
        </w:rPr>
        <w:t xml:space="preserve">RRC_INACTIVE and RRC_IDLE </w:t>
      </w:r>
      <w:r w:rsidR="007A1FB2">
        <w:rPr>
          <w:rFonts w:ascii="Calibri" w:eastAsia="Times New Roman" w:hAnsi="Calibri" w:cs="Calibri"/>
          <w:sz w:val="22"/>
          <w:szCs w:val="22"/>
          <w:lang w:val="en-US"/>
        </w:rPr>
        <w:t>to</w:t>
      </w:r>
      <w:r w:rsidR="00DB78B8" w:rsidRPr="00DB78B8">
        <w:rPr>
          <w:rFonts w:ascii="Calibri" w:eastAsia="Times New Roman" w:hAnsi="Calibri" w:cs="Calibri"/>
          <w:sz w:val="22"/>
          <w:szCs w:val="22"/>
          <w:lang w:val="en-US"/>
        </w:rPr>
        <w:t xml:space="preserve"> perform RVQoE measurement collection</w:t>
      </w:r>
    </w:p>
    <w:p w14:paraId="0E63D6C9" w14:textId="036EACF7" w:rsidR="00A56F63" w:rsidRPr="00A56F63" w:rsidRDefault="00A56F63" w:rsidP="00A56F63">
      <w:pPr>
        <w:rPr>
          <w:rFonts w:ascii="Calibri" w:eastAsia="Times New Roman" w:hAnsi="Calibri" w:cs="Calibri"/>
          <w:sz w:val="22"/>
          <w:szCs w:val="22"/>
          <w:lang w:val="en-US"/>
        </w:rPr>
      </w:pPr>
      <w:r w:rsidRPr="00A56F63">
        <w:rPr>
          <w:rFonts w:ascii="Calibri" w:eastAsia="Times New Roman" w:hAnsi="Calibri" w:cs="Calibri"/>
          <w:b/>
          <w:bCs/>
          <w:sz w:val="22"/>
          <w:szCs w:val="22"/>
          <w:lang w:val="en-US"/>
        </w:rPr>
        <w:t>Proposal</w:t>
      </w:r>
      <w:r w:rsidR="00EE32F6">
        <w:rPr>
          <w:rFonts w:ascii="Calibri" w:eastAsia="Times New Roman" w:hAnsi="Calibri" w:cs="Calibri"/>
          <w:b/>
          <w:bCs/>
          <w:sz w:val="22"/>
          <w:szCs w:val="22"/>
          <w:lang w:val="en-US"/>
        </w:rPr>
        <w:t xml:space="preserve"> 4</w:t>
      </w:r>
      <w:r w:rsidRPr="00A56F6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56F63">
        <w:rPr>
          <w:rFonts w:ascii="Calibri" w:eastAsia="Times New Roman" w:hAnsi="Calibri" w:cs="Calibri"/>
          <w:sz w:val="22"/>
          <w:szCs w:val="22"/>
          <w:lang w:val="en-US"/>
        </w:rPr>
        <w:t xml:space="preserve">UE should release the RVQoE configuration </w:t>
      </w:r>
      <w:r w:rsidR="00ED72D4">
        <w:rPr>
          <w:rFonts w:ascii="Calibri" w:eastAsia="Times New Roman" w:hAnsi="Calibri" w:cs="Calibri"/>
          <w:sz w:val="22"/>
          <w:szCs w:val="22"/>
          <w:lang w:val="en-US"/>
        </w:rPr>
        <w:t>(if configured by a</w:t>
      </w:r>
      <w:r w:rsidRPr="00A56F63">
        <w:rPr>
          <w:rFonts w:ascii="Calibri" w:eastAsia="Times New Roman" w:hAnsi="Calibri" w:cs="Calibri"/>
          <w:sz w:val="22"/>
          <w:szCs w:val="22"/>
          <w:lang w:val="en-US"/>
        </w:rPr>
        <w:t xml:space="preserve"> gNB</w:t>
      </w:r>
      <w:r w:rsidR="00ED72D4">
        <w:rPr>
          <w:rFonts w:ascii="Calibri" w:eastAsia="Times New Roman" w:hAnsi="Calibri" w:cs="Calibri"/>
          <w:sz w:val="22"/>
          <w:szCs w:val="22"/>
          <w:lang w:val="en-US"/>
        </w:rPr>
        <w:t>) upon</w:t>
      </w:r>
      <w:r w:rsidRPr="00A56F63">
        <w:rPr>
          <w:rFonts w:ascii="Calibri" w:eastAsia="Times New Roman" w:hAnsi="Calibri" w:cs="Calibri"/>
          <w:sz w:val="22"/>
          <w:szCs w:val="22"/>
          <w:lang w:val="en-US"/>
        </w:rPr>
        <w:t xml:space="preserve"> going to RRC_IDLE/RRC_INACTIV</w:t>
      </w:r>
      <w:r w:rsidR="00ED72D4">
        <w:rPr>
          <w:rFonts w:ascii="Calibri" w:eastAsia="Times New Roman" w:hAnsi="Calibri" w:cs="Calibri"/>
          <w:sz w:val="22"/>
          <w:szCs w:val="22"/>
          <w:lang w:val="en-US"/>
        </w:rPr>
        <w:t>E</w:t>
      </w:r>
    </w:p>
    <w:p w14:paraId="41369702" w14:textId="77777777" w:rsidR="00315CD9" w:rsidRDefault="00315CD9" w:rsidP="00315CD9">
      <w:pPr>
        <w:rPr>
          <w:rFonts w:ascii="Calibri" w:eastAsia="Times New Roman" w:hAnsi="Calibri" w:cs="Calibri"/>
          <w:sz w:val="22"/>
          <w:szCs w:val="22"/>
          <w:lang w:val="en-US"/>
        </w:rPr>
      </w:pPr>
      <w:r>
        <w:rPr>
          <w:rFonts w:ascii="Calibri" w:eastAsia="Times New Roman" w:hAnsi="Calibri" w:cs="Calibri"/>
          <w:sz w:val="22"/>
          <w:szCs w:val="22"/>
          <w:lang w:val="en-US"/>
        </w:rPr>
        <w:t>Also, RAN2 made this following agreement:</w:t>
      </w:r>
    </w:p>
    <w:p w14:paraId="664C0C81" w14:textId="77777777" w:rsidR="00315CD9" w:rsidRPr="000F4597" w:rsidRDefault="00315CD9" w:rsidP="00315CD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0F4597">
        <w:rPr>
          <w:rFonts w:ascii="Calibri" w:eastAsia="Times New Roman" w:hAnsi="Calibri" w:cs="Calibri"/>
          <w:color w:val="00B050"/>
          <w:sz w:val="22"/>
          <w:szCs w:val="22"/>
          <w:lang w:val="en-US"/>
        </w:rPr>
        <w:t xml:space="preserve">UE can be configured to do QoE measurements for MBS broadcast in all RRC states. </w:t>
      </w:r>
      <w:r w:rsidRPr="000F4597">
        <w:rPr>
          <w:rFonts w:ascii="Calibri" w:eastAsia="Times New Roman" w:hAnsi="Calibri" w:cs="Calibri"/>
          <w:color w:val="00B050"/>
          <w:sz w:val="22"/>
          <w:szCs w:val="22"/>
          <w:highlight w:val="yellow"/>
          <w:lang w:val="en-US"/>
        </w:rPr>
        <w:t>As a baseline, UE does not trigger RRC Resume – RRC Setup just for the sake of reporting QoE</w:t>
      </w:r>
      <w:r w:rsidRPr="000F4597">
        <w:rPr>
          <w:rFonts w:ascii="Calibri" w:eastAsia="Times New Roman" w:hAnsi="Calibri" w:cs="Calibri"/>
          <w:color w:val="00B050"/>
          <w:sz w:val="22"/>
          <w:szCs w:val="22"/>
          <w:lang w:val="en-US"/>
        </w:rPr>
        <w:t>. FFS whether there are cases where we deviate from this baseline.</w:t>
      </w:r>
    </w:p>
    <w:p w14:paraId="72A06839" w14:textId="4F09A919" w:rsidR="00715DCB" w:rsidRDefault="00F749E3" w:rsidP="00715DCB">
      <w:pPr>
        <w:rPr>
          <w:rFonts w:ascii="Calibri" w:eastAsia="Times New Roman" w:hAnsi="Calibri" w:cs="Calibri"/>
          <w:sz w:val="22"/>
          <w:szCs w:val="22"/>
          <w:lang w:val="en-US"/>
        </w:rPr>
      </w:pPr>
      <w:r w:rsidRPr="00923F8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923F86">
        <w:rPr>
          <w:rFonts w:ascii="Calibri" w:eastAsia="Times New Roman" w:hAnsi="Calibri" w:cs="Calibri"/>
          <w:sz w:val="22"/>
          <w:szCs w:val="22"/>
          <w:lang w:val="en-US"/>
        </w:rPr>
        <w:t xml:space="preserve"> RVQoE reporting from UEs in RRC_INACTIVE and RRC_IDLE </w:t>
      </w:r>
      <w:r>
        <w:rPr>
          <w:rFonts w:ascii="Calibri" w:eastAsia="Times New Roman" w:hAnsi="Calibri" w:cs="Calibri"/>
          <w:sz w:val="22"/>
          <w:szCs w:val="22"/>
          <w:lang w:val="en-US"/>
        </w:rPr>
        <w:t xml:space="preserve">would mean </w:t>
      </w:r>
      <w:r w:rsidRPr="00923F86">
        <w:rPr>
          <w:rFonts w:ascii="Calibri" w:eastAsia="Times New Roman" w:hAnsi="Calibri" w:cs="Calibri"/>
          <w:sz w:val="22"/>
          <w:szCs w:val="22"/>
          <w:lang w:val="en-US"/>
        </w:rPr>
        <w:t>using SDT resources or triggering RRC connection establishment just to report RVQoE</w:t>
      </w:r>
      <w:r>
        <w:rPr>
          <w:rFonts w:ascii="Calibri" w:eastAsia="Times New Roman" w:hAnsi="Calibri" w:cs="Calibri"/>
          <w:sz w:val="22"/>
          <w:szCs w:val="22"/>
          <w:lang w:val="en-US"/>
        </w:rPr>
        <w:t xml:space="preserve">. </w:t>
      </w:r>
    </w:p>
    <w:p w14:paraId="188E5F5C" w14:textId="15B40682" w:rsidR="00715DCB" w:rsidRDefault="00715DCB" w:rsidP="00715DCB">
      <w:pPr>
        <w:rPr>
          <w:rFonts w:ascii="Calibri" w:eastAsia="Times New Roman" w:hAnsi="Calibri" w:cs="Calibri"/>
          <w:sz w:val="22"/>
          <w:szCs w:val="22"/>
          <w:lang w:val="en-US"/>
        </w:rPr>
      </w:pPr>
      <w:r w:rsidRPr="00D37B46">
        <w:rPr>
          <w:rFonts w:ascii="Calibri" w:eastAsia="Times New Roman" w:hAnsi="Calibri" w:cs="Calibri"/>
          <w:b/>
          <w:bCs/>
          <w:sz w:val="22"/>
          <w:szCs w:val="22"/>
          <w:lang w:val="en-US"/>
        </w:rPr>
        <w:t>Observation</w:t>
      </w:r>
      <w:r w:rsidR="00EE32F6">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D37B4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D37B46">
        <w:rPr>
          <w:rFonts w:ascii="Calibri" w:eastAsia="Times New Roman" w:hAnsi="Calibri" w:cs="Calibri"/>
          <w:sz w:val="22"/>
          <w:szCs w:val="22"/>
          <w:lang w:val="en-US"/>
        </w:rPr>
        <w:t xml:space="preserve"> RVQoE reporting from UEs in RRC_INACTIVE and RRC_IDLE </w:t>
      </w:r>
      <w:r>
        <w:rPr>
          <w:rFonts w:ascii="Calibri" w:eastAsia="Times New Roman" w:hAnsi="Calibri" w:cs="Calibri"/>
          <w:sz w:val="22"/>
          <w:szCs w:val="22"/>
          <w:lang w:val="en-US"/>
        </w:rPr>
        <w:t>would require</w:t>
      </w:r>
      <w:r w:rsidRPr="00D37B46">
        <w:rPr>
          <w:rFonts w:ascii="Calibri" w:eastAsia="Times New Roman" w:hAnsi="Calibri" w:cs="Calibri"/>
          <w:sz w:val="22"/>
          <w:szCs w:val="22"/>
          <w:lang w:val="en-US"/>
        </w:rPr>
        <w:t xml:space="preserve"> triggering RRC connection establishment just to report RVQoE</w:t>
      </w:r>
      <w:r>
        <w:rPr>
          <w:rFonts w:ascii="Calibri" w:eastAsia="Times New Roman" w:hAnsi="Calibri" w:cs="Calibri"/>
          <w:sz w:val="22"/>
          <w:szCs w:val="22"/>
          <w:lang w:val="en-US"/>
        </w:rPr>
        <w:t xml:space="preserve"> or using SDT resources to report RVQoE and would result in extra power consumption just to report RVQoE.</w:t>
      </w:r>
    </w:p>
    <w:p w14:paraId="0E889678" w14:textId="0C439A98" w:rsidR="00315CD9" w:rsidRDefault="00715DCB" w:rsidP="00315CD9">
      <w:pPr>
        <w:rPr>
          <w:rFonts w:ascii="Calibri" w:eastAsia="Times New Roman" w:hAnsi="Calibri" w:cs="Calibri"/>
          <w:sz w:val="22"/>
          <w:szCs w:val="22"/>
          <w:lang w:val="en-US"/>
        </w:rPr>
      </w:pPr>
      <w:r>
        <w:rPr>
          <w:rFonts w:ascii="Calibri" w:eastAsia="Times New Roman" w:hAnsi="Calibri" w:cs="Calibri"/>
          <w:sz w:val="22"/>
          <w:szCs w:val="22"/>
          <w:lang w:val="en-US"/>
        </w:rPr>
        <w:t>C</w:t>
      </w:r>
      <w:r w:rsidR="00315CD9">
        <w:rPr>
          <w:rFonts w:ascii="Calibri" w:eastAsia="Times New Roman" w:hAnsi="Calibri" w:cs="Calibri"/>
          <w:sz w:val="22"/>
          <w:szCs w:val="22"/>
          <w:lang w:val="en-US"/>
        </w:rPr>
        <w:t xml:space="preserve">onsidering the complexities and drawbacks (e.g., extra power consumption just to report RVQoE), we </w:t>
      </w:r>
      <w:r w:rsidR="00C84BFA">
        <w:rPr>
          <w:rFonts w:ascii="Calibri" w:eastAsia="Times New Roman" w:hAnsi="Calibri" w:cs="Calibri"/>
          <w:sz w:val="22"/>
          <w:szCs w:val="22"/>
          <w:lang w:val="en-US"/>
        </w:rPr>
        <w:t>make the following proposal</w:t>
      </w:r>
    </w:p>
    <w:p w14:paraId="290138C3" w14:textId="0108B26E" w:rsidR="00315CD9" w:rsidRDefault="00315CD9" w:rsidP="00315CD9">
      <w:pPr>
        <w:rPr>
          <w:rFonts w:ascii="Calibri" w:eastAsia="Times New Roman" w:hAnsi="Calibri" w:cs="Calibri"/>
          <w:sz w:val="22"/>
          <w:szCs w:val="22"/>
          <w:lang w:val="en-US"/>
        </w:rPr>
      </w:pPr>
      <w:r w:rsidRPr="00562992">
        <w:rPr>
          <w:rFonts w:ascii="Calibri" w:eastAsia="Times New Roman" w:hAnsi="Calibri" w:cs="Calibri"/>
          <w:b/>
          <w:bCs/>
          <w:sz w:val="22"/>
          <w:szCs w:val="22"/>
          <w:lang w:val="en-US"/>
        </w:rPr>
        <w:lastRenderedPageBreak/>
        <w:t>Proposal</w:t>
      </w:r>
      <w:r w:rsidR="00185231">
        <w:rPr>
          <w:rFonts w:ascii="Calibri" w:eastAsia="Times New Roman" w:hAnsi="Calibri" w:cs="Calibri"/>
          <w:b/>
          <w:bCs/>
          <w:sz w:val="22"/>
          <w:szCs w:val="22"/>
          <w:lang w:val="en-US"/>
        </w:rPr>
        <w:t xml:space="preserve"> 5</w:t>
      </w:r>
      <w:r w:rsidRPr="00F02149">
        <w:rPr>
          <w:rFonts w:ascii="Calibri" w:eastAsia="Times New Roman" w:hAnsi="Calibri" w:cs="Calibri"/>
          <w:sz w:val="22"/>
          <w:szCs w:val="22"/>
          <w:lang w:val="en-US"/>
        </w:rPr>
        <w:t xml:space="preserve">: There is no need to support </w:t>
      </w:r>
      <w:r w:rsidRPr="0099726C">
        <w:rPr>
          <w:rFonts w:ascii="Calibri" w:eastAsia="Times New Roman" w:hAnsi="Calibri" w:cs="Calibri"/>
          <w:sz w:val="22"/>
          <w:szCs w:val="22"/>
          <w:lang w:val="en-US"/>
        </w:rPr>
        <w:t xml:space="preserve">RVQoE reporting </w:t>
      </w:r>
      <w:r w:rsidR="00C84BFA">
        <w:rPr>
          <w:rFonts w:ascii="Calibri" w:eastAsia="Times New Roman" w:hAnsi="Calibri" w:cs="Calibri"/>
          <w:sz w:val="22"/>
          <w:szCs w:val="22"/>
          <w:lang w:val="en-US"/>
        </w:rPr>
        <w:t>from</w:t>
      </w:r>
      <w:r w:rsidRPr="0099726C">
        <w:rPr>
          <w:rFonts w:ascii="Calibri" w:eastAsia="Times New Roman" w:hAnsi="Calibri" w:cs="Calibri"/>
          <w:sz w:val="22"/>
          <w:szCs w:val="22"/>
          <w:lang w:val="en-US"/>
        </w:rPr>
        <w:t xml:space="preserve"> UEs in </w:t>
      </w:r>
      <w:r>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r>
        <w:rPr>
          <w:rFonts w:ascii="Calibri" w:eastAsia="Times New Roman" w:hAnsi="Calibri" w:cs="Calibri"/>
          <w:sz w:val="22"/>
          <w:szCs w:val="22"/>
          <w:lang w:val="en-US"/>
        </w:rPr>
        <w:t xml:space="preserve"> in Rel-18</w:t>
      </w:r>
      <w:r w:rsidR="00C84BFA">
        <w:rPr>
          <w:rFonts w:ascii="Calibri" w:eastAsia="Times New Roman" w:hAnsi="Calibri" w:cs="Calibri"/>
          <w:sz w:val="22"/>
          <w:szCs w:val="22"/>
          <w:lang w:val="en-US"/>
        </w:rPr>
        <w:t xml:space="preserve"> i.e., there is no need to trigger</w:t>
      </w:r>
      <w:r w:rsidR="00C84BFA" w:rsidRPr="00C84BFA">
        <w:rPr>
          <w:rFonts w:ascii="Calibri" w:eastAsia="Times New Roman" w:hAnsi="Calibri" w:cs="Calibri"/>
          <w:sz w:val="22"/>
          <w:szCs w:val="22"/>
          <w:lang w:val="en-US"/>
        </w:rPr>
        <w:t xml:space="preserve"> RRC connection establishment or us</w:t>
      </w:r>
      <w:r w:rsidR="00C84BFA">
        <w:rPr>
          <w:rFonts w:ascii="Calibri" w:eastAsia="Times New Roman" w:hAnsi="Calibri" w:cs="Calibri"/>
          <w:sz w:val="22"/>
          <w:szCs w:val="22"/>
          <w:lang w:val="en-US"/>
        </w:rPr>
        <w:t>e</w:t>
      </w:r>
      <w:r w:rsidR="00C84BFA" w:rsidRPr="00C84BFA">
        <w:rPr>
          <w:rFonts w:ascii="Calibri" w:eastAsia="Times New Roman" w:hAnsi="Calibri" w:cs="Calibri"/>
          <w:sz w:val="22"/>
          <w:szCs w:val="22"/>
          <w:lang w:val="en-US"/>
        </w:rPr>
        <w:t xml:space="preserve"> SDT </w:t>
      </w:r>
      <w:r w:rsidR="00C84BFA">
        <w:rPr>
          <w:rFonts w:ascii="Calibri" w:eastAsia="Times New Roman" w:hAnsi="Calibri" w:cs="Calibri"/>
          <w:sz w:val="22"/>
          <w:szCs w:val="22"/>
          <w:lang w:val="en-US"/>
        </w:rPr>
        <w:t xml:space="preserve">just </w:t>
      </w:r>
      <w:r w:rsidR="00C84BFA" w:rsidRPr="00C84BFA">
        <w:rPr>
          <w:rFonts w:ascii="Calibri" w:eastAsia="Times New Roman" w:hAnsi="Calibri" w:cs="Calibri"/>
          <w:sz w:val="22"/>
          <w:szCs w:val="22"/>
          <w:lang w:val="en-US"/>
        </w:rPr>
        <w:t>to report RVQoE</w:t>
      </w:r>
    </w:p>
    <w:p w14:paraId="2F84214A" w14:textId="11E00CAF" w:rsidR="00B214C4" w:rsidRPr="00B214C4" w:rsidRDefault="005842D9" w:rsidP="00554F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Information that needs to be available in new gNB for MBS QoE</w:t>
      </w:r>
    </w:p>
    <w:p w14:paraId="18CB1530" w14:textId="60AAD8A1" w:rsidR="003C1156" w:rsidRDefault="00D745DD" w:rsidP="00996BD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have been discussing how to </w:t>
      </w:r>
      <w:r w:rsidR="00AA7527">
        <w:rPr>
          <w:rFonts w:ascii="Calibri" w:eastAsia="Times New Roman" w:hAnsi="Calibri" w:cs="Calibri"/>
          <w:sz w:val="22"/>
          <w:szCs w:val="22"/>
          <w:lang w:val="en-US"/>
        </w:rPr>
        <w:t>ensure that the new gNB receiving the MBS QoE measurements collected in RRC_IDLE and RRC_INACTIVE</w:t>
      </w:r>
      <w:r w:rsidR="00495885">
        <w:rPr>
          <w:rFonts w:ascii="Calibri" w:eastAsia="Times New Roman" w:hAnsi="Calibri" w:cs="Calibri"/>
          <w:sz w:val="22"/>
          <w:szCs w:val="22"/>
          <w:lang w:val="en-US"/>
        </w:rPr>
        <w:t xml:space="preserve"> can identify the QoE configuration configured by old gNB and forward the QoE reports to the right MCE server and support QoE measurement continuity if there is a subsequent handover. </w:t>
      </w:r>
    </w:p>
    <w:p w14:paraId="292D47F3" w14:textId="77777777" w:rsidR="00996BDF" w:rsidRPr="003C1156" w:rsidRDefault="00996BDF" w:rsidP="00996BDF">
      <w:pPr>
        <w:spacing w:after="0"/>
        <w:rPr>
          <w:rFonts w:ascii="Calibri" w:eastAsia="Times New Roman" w:hAnsi="Calibri" w:cs="Calibri"/>
          <w:color w:val="0070C0"/>
          <w:sz w:val="22"/>
          <w:szCs w:val="22"/>
          <w:lang w:val="en-US"/>
        </w:rPr>
      </w:pPr>
    </w:p>
    <w:p w14:paraId="0DFF6931" w14:textId="7DFD9CE8" w:rsidR="00A3237C" w:rsidRDefault="00114B23" w:rsidP="00BB628C">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was agreed last meeting:</w:t>
      </w:r>
    </w:p>
    <w:p w14:paraId="1FFDF9C3" w14:textId="77777777" w:rsidR="00114B23" w:rsidRDefault="00114B23" w:rsidP="00BB628C">
      <w:pPr>
        <w:spacing w:after="0"/>
        <w:rPr>
          <w:rFonts w:ascii="Calibri" w:eastAsia="Times New Roman" w:hAnsi="Calibri" w:cs="Calibri"/>
          <w:sz w:val="22"/>
          <w:szCs w:val="22"/>
          <w:lang w:val="en-US"/>
        </w:rPr>
      </w:pPr>
    </w:p>
    <w:p w14:paraId="77A072B9" w14:textId="77777777" w:rsidR="00894409" w:rsidRPr="00894409" w:rsidRDefault="00894409"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894409">
        <w:rPr>
          <w:rFonts w:ascii="Calibri" w:eastAsia="Times New Roman" w:hAnsi="Calibri" w:cs="Calibri"/>
          <w:color w:val="00B050"/>
          <w:sz w:val="22"/>
          <w:szCs w:val="22"/>
          <w:lang w:val="en-US"/>
        </w:rPr>
        <w:t>At least the following QoE configuration related information for MBS broadcast service should be available in the new gNB:</w:t>
      </w:r>
    </w:p>
    <w:p w14:paraId="615E2E46" w14:textId="7C829360" w:rsidR="00894409"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00894409" w:rsidRPr="003D28CD">
        <w:rPr>
          <w:rFonts w:ascii="Calibri" w:eastAsia="Times New Roman" w:hAnsi="Calibri" w:cs="Calibri"/>
          <w:color w:val="00B050"/>
          <w:sz w:val="22"/>
          <w:szCs w:val="22"/>
          <w:lang w:val="en-US"/>
        </w:rPr>
        <w:t>QoE Reference</w:t>
      </w:r>
    </w:p>
    <w:p w14:paraId="75221210" w14:textId="374DDED2" w:rsidR="00894409"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00894409" w:rsidRPr="003D28CD">
        <w:rPr>
          <w:rFonts w:ascii="Calibri" w:eastAsia="Times New Roman" w:hAnsi="Calibri" w:cs="Calibri"/>
          <w:color w:val="00B050"/>
          <w:sz w:val="22"/>
          <w:szCs w:val="22"/>
          <w:lang w:val="en-US"/>
        </w:rPr>
        <w:t>Measurement Collection Entity Information (the detail information can be further discussed)</w:t>
      </w:r>
    </w:p>
    <w:p w14:paraId="00F7F0CC" w14:textId="77777777" w:rsidR="00894409" w:rsidRDefault="00894409"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F22A884" w14:textId="77777777"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3D28CD">
        <w:rPr>
          <w:rFonts w:ascii="Calibri" w:eastAsia="Times New Roman" w:hAnsi="Calibri" w:cs="Calibri"/>
          <w:color w:val="00B050"/>
          <w:sz w:val="22"/>
          <w:szCs w:val="22"/>
          <w:lang w:val="en-US"/>
        </w:rPr>
        <w:t>RRC level ID (measConfigAppLayerID) for MBS broadcast service should be available in the new gNB</w:t>
      </w:r>
    </w:p>
    <w:p w14:paraId="0E5948C1" w14:textId="77777777"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FA795DD" w14:textId="7412BFE9"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3D28CD">
        <w:rPr>
          <w:rFonts w:ascii="Calibri" w:eastAsia="Times New Roman" w:hAnsi="Calibri" w:cs="Calibri"/>
          <w:color w:val="00B050"/>
          <w:sz w:val="22"/>
          <w:szCs w:val="22"/>
          <w:lang w:val="en-US"/>
        </w:rPr>
        <w:t>QoE measurement type (s-based or m-based measurement) for MBS broadcast service should be available in the gNB serving the UE after the transition from RRC_IDLE to RRC_CONNECTED</w:t>
      </w:r>
    </w:p>
    <w:p w14:paraId="0FA1A090" w14:textId="77777777"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1C6E9C3F" w14:textId="1248D860"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3D28CD">
        <w:rPr>
          <w:rFonts w:ascii="Calibri" w:eastAsia="Times New Roman" w:hAnsi="Calibri" w:cs="Calibri"/>
          <w:color w:val="00B050"/>
          <w:sz w:val="22"/>
          <w:szCs w:val="22"/>
          <w:lang w:val="en-US"/>
        </w:rPr>
        <w:t>Configuration container need not to be provided to the new gNB for MBS broadcast service</w:t>
      </w:r>
    </w:p>
    <w:p w14:paraId="1F25A78F" w14:textId="77777777" w:rsidR="003D28CD" w:rsidRDefault="003D28CD" w:rsidP="00BB628C">
      <w:pPr>
        <w:spacing w:after="0"/>
        <w:rPr>
          <w:rFonts w:ascii="Calibri" w:eastAsia="Times New Roman" w:hAnsi="Calibri" w:cs="Calibri"/>
          <w:sz w:val="22"/>
          <w:szCs w:val="22"/>
          <w:lang w:val="en-US"/>
        </w:rPr>
      </w:pPr>
    </w:p>
    <w:p w14:paraId="1A39FF59" w14:textId="2BC8C379" w:rsidR="00114B23" w:rsidRDefault="00114B23" w:rsidP="009A5760">
      <w:pPr>
        <w:spacing w:after="0"/>
        <w:rPr>
          <w:rFonts w:ascii="Calibri" w:eastAsia="Times New Roman" w:hAnsi="Calibri" w:cs="Calibri"/>
          <w:sz w:val="22"/>
          <w:szCs w:val="22"/>
          <w:lang w:val="en-US"/>
        </w:rPr>
      </w:pPr>
      <w:r>
        <w:rPr>
          <w:rFonts w:ascii="Calibri" w:eastAsia="Times New Roman" w:hAnsi="Calibri" w:cs="Calibri"/>
          <w:sz w:val="22"/>
          <w:szCs w:val="22"/>
          <w:lang w:val="en-US"/>
        </w:rPr>
        <w:t>And the following was left FFS for #1-#8 below</w:t>
      </w:r>
    </w:p>
    <w:p w14:paraId="763C73A4" w14:textId="6D636C2E" w:rsidR="009A5760" w:rsidRPr="00114B23" w:rsidRDefault="009A5760" w:rsidP="00114B23">
      <w:pPr>
        <w:spacing w:after="0"/>
        <w:ind w:left="720"/>
        <w:rPr>
          <w:rFonts w:ascii="Calibri" w:eastAsia="Times New Roman" w:hAnsi="Calibri" w:cs="Calibri"/>
          <w:color w:val="4472C4" w:themeColor="accent1"/>
          <w:sz w:val="22"/>
          <w:szCs w:val="22"/>
          <w:lang w:val="en-US"/>
        </w:rPr>
      </w:pPr>
      <w:r w:rsidRPr="00114B23">
        <w:rPr>
          <w:rFonts w:ascii="Calibri" w:eastAsia="Times New Roman" w:hAnsi="Calibri" w:cs="Calibri"/>
          <w:color w:val="4472C4" w:themeColor="accent1"/>
          <w:sz w:val="22"/>
          <w:szCs w:val="22"/>
          <w:lang w:val="en-US"/>
        </w:rPr>
        <w:t>RAN3 to discuss which configuration information related to QoE measurement needs to be available in the new gNB</w:t>
      </w:r>
    </w:p>
    <w:p w14:paraId="084A5518" w14:textId="77777777" w:rsidR="009A5760" w:rsidRDefault="009A5760" w:rsidP="009A5760">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2202"/>
        <w:gridCol w:w="7148"/>
      </w:tblGrid>
      <w:tr w:rsidR="007B10AE" w14:paraId="6A34C461" w14:textId="77777777" w:rsidTr="00140754">
        <w:tc>
          <w:tcPr>
            <w:tcW w:w="2202" w:type="dxa"/>
          </w:tcPr>
          <w:p w14:paraId="3CDD9695" w14:textId="2907714B" w:rsidR="007B10AE" w:rsidRPr="007B10AE" w:rsidRDefault="007B10AE">
            <w:pPr>
              <w:pStyle w:val="ListParagraph"/>
              <w:numPr>
                <w:ilvl w:val="0"/>
                <w:numId w:val="4"/>
              </w:numPr>
              <w:spacing w:after="0"/>
              <w:rPr>
                <w:rFonts w:ascii="Calibri" w:eastAsia="Times New Roman" w:hAnsi="Calibri" w:cs="Calibri"/>
                <w:sz w:val="22"/>
                <w:szCs w:val="22"/>
                <w:lang w:val="en-US"/>
              </w:rPr>
            </w:pPr>
            <w:r w:rsidRPr="007B10AE">
              <w:rPr>
                <w:rFonts w:ascii="Calibri" w:eastAsia="Times New Roman" w:hAnsi="Calibri" w:cs="Calibri"/>
                <w:sz w:val="22"/>
                <w:szCs w:val="22"/>
                <w:lang w:val="en-US"/>
              </w:rPr>
              <w:t>Service Type</w:t>
            </w:r>
          </w:p>
          <w:p w14:paraId="423DD8A7" w14:textId="77777777" w:rsidR="007B10AE" w:rsidRDefault="007B10AE" w:rsidP="009A5760">
            <w:pPr>
              <w:spacing w:after="0"/>
              <w:rPr>
                <w:rFonts w:ascii="Calibri" w:eastAsia="Times New Roman" w:hAnsi="Calibri" w:cs="Calibri"/>
                <w:sz w:val="22"/>
                <w:szCs w:val="22"/>
                <w:lang w:val="en-US"/>
              </w:rPr>
            </w:pPr>
          </w:p>
        </w:tc>
        <w:tc>
          <w:tcPr>
            <w:tcW w:w="7148" w:type="dxa"/>
          </w:tcPr>
          <w:p w14:paraId="1EFC09FB" w14:textId="77777777" w:rsidR="007B10AE" w:rsidRPr="006547D0" w:rsidRDefault="00E7676B" w:rsidP="009A5760">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p>
          <w:p w14:paraId="7DF9B815" w14:textId="77777777" w:rsidR="00E7676B" w:rsidRDefault="00E7676B" w:rsidP="009A5760">
            <w:pPr>
              <w:spacing w:after="0"/>
              <w:rPr>
                <w:rFonts w:ascii="Calibri" w:eastAsia="Times New Roman" w:hAnsi="Calibri" w:cs="Calibri"/>
                <w:sz w:val="22"/>
                <w:szCs w:val="22"/>
                <w:lang w:val="en-US"/>
              </w:rPr>
            </w:pPr>
          </w:p>
          <w:p w14:paraId="764FD892" w14:textId="77777777" w:rsidR="00E7676B" w:rsidRDefault="00E7676B" w:rsidP="009A5760">
            <w:pPr>
              <w:spacing w:after="0"/>
              <w:rPr>
                <w:rFonts w:ascii="Calibri" w:eastAsia="Times New Roman" w:hAnsi="Calibri" w:cs="Calibri"/>
                <w:sz w:val="22"/>
                <w:szCs w:val="22"/>
              </w:rPr>
            </w:pPr>
            <w:r>
              <w:rPr>
                <w:rFonts w:ascii="Calibri" w:eastAsia="Times New Roman" w:hAnsi="Calibri" w:cs="Calibri"/>
                <w:sz w:val="22"/>
                <w:szCs w:val="22"/>
              </w:rPr>
              <w:t xml:space="preserve">From TS 38.331, </w:t>
            </w:r>
          </w:p>
          <w:p w14:paraId="468370BA" w14:textId="122D7E38" w:rsidR="00E7676B" w:rsidRDefault="00E7676B" w:rsidP="009A5760">
            <w:pPr>
              <w:spacing w:after="0"/>
              <w:rPr>
                <w:rFonts w:ascii="Calibri" w:eastAsia="Times New Roman" w:hAnsi="Calibri" w:cs="Calibri"/>
                <w:sz w:val="22"/>
                <w:szCs w:val="22"/>
              </w:rPr>
            </w:pPr>
            <w:r w:rsidRPr="00E7676B">
              <w:rPr>
                <w:rFonts w:ascii="Calibri" w:eastAsia="Times New Roman" w:hAnsi="Calibri" w:cs="Calibri"/>
                <w:sz w:val="22"/>
                <w:szCs w:val="22"/>
              </w:rPr>
              <w:t>The network always configures </w:t>
            </w:r>
            <w:r w:rsidRPr="00E7676B">
              <w:rPr>
                <w:rFonts w:ascii="Calibri" w:eastAsia="Times New Roman" w:hAnsi="Calibri" w:cs="Calibri"/>
                <w:i/>
                <w:iCs/>
                <w:sz w:val="22"/>
                <w:szCs w:val="22"/>
              </w:rPr>
              <w:t>serviceType</w:t>
            </w:r>
            <w:r w:rsidRPr="00E7676B">
              <w:rPr>
                <w:rFonts w:ascii="Calibri" w:eastAsia="Times New Roman" w:hAnsi="Calibri" w:cs="Calibri"/>
                <w:sz w:val="22"/>
                <w:szCs w:val="22"/>
              </w:rPr>
              <w:t> when application layer measurements are initially configured and at </w:t>
            </w:r>
            <w:r w:rsidRPr="00E7676B">
              <w:rPr>
                <w:rFonts w:ascii="Calibri" w:eastAsia="Times New Roman" w:hAnsi="Calibri" w:cs="Calibri"/>
                <w:i/>
                <w:iCs/>
                <w:sz w:val="22"/>
                <w:szCs w:val="22"/>
              </w:rPr>
              <w:t>fullConfig</w:t>
            </w:r>
            <w:r w:rsidRPr="00E7676B">
              <w:rPr>
                <w:rFonts w:ascii="Calibri" w:eastAsia="Times New Roman" w:hAnsi="Calibri" w:cs="Calibri"/>
                <w:sz w:val="22"/>
                <w:szCs w:val="22"/>
              </w:rPr>
              <w:t>.</w:t>
            </w:r>
          </w:p>
          <w:p w14:paraId="23BACC6A" w14:textId="77777777" w:rsidR="00E7676B" w:rsidRDefault="00E7676B" w:rsidP="009A5760">
            <w:pPr>
              <w:spacing w:after="0"/>
              <w:rPr>
                <w:rFonts w:ascii="Calibri" w:eastAsia="Times New Roman" w:hAnsi="Calibri" w:cs="Calibri"/>
                <w:sz w:val="22"/>
                <w:szCs w:val="22"/>
              </w:rPr>
            </w:pPr>
          </w:p>
          <w:p w14:paraId="5D0FE12F" w14:textId="00AC88CD" w:rsidR="00E7676B" w:rsidRDefault="006547D0" w:rsidP="009A5760">
            <w:pPr>
              <w:spacing w:after="0"/>
              <w:rPr>
                <w:rFonts w:ascii="Calibri" w:eastAsia="Times New Roman" w:hAnsi="Calibri" w:cs="Calibri"/>
                <w:sz w:val="22"/>
                <w:szCs w:val="22"/>
              </w:rPr>
            </w:pPr>
            <w:r>
              <w:rPr>
                <w:rFonts w:ascii="Calibri" w:eastAsia="Times New Roman" w:hAnsi="Calibri" w:cs="Calibri"/>
                <w:sz w:val="22"/>
                <w:szCs w:val="22"/>
              </w:rPr>
              <w:t>So,</w:t>
            </w:r>
            <w:r w:rsidR="00E7676B">
              <w:rPr>
                <w:rFonts w:ascii="Calibri" w:eastAsia="Times New Roman" w:hAnsi="Calibri" w:cs="Calibri"/>
                <w:sz w:val="22"/>
                <w:szCs w:val="22"/>
              </w:rPr>
              <w:t xml:space="preserve"> in case the new gNB wants to do a full configuration</w:t>
            </w:r>
            <w:r>
              <w:rPr>
                <w:rFonts w:ascii="Calibri" w:eastAsia="Times New Roman" w:hAnsi="Calibri" w:cs="Calibri"/>
                <w:sz w:val="22"/>
                <w:szCs w:val="22"/>
              </w:rPr>
              <w:t>, the knowledge of service type is needed at the new gNB</w:t>
            </w:r>
          </w:p>
          <w:p w14:paraId="084B1C7E" w14:textId="77777777" w:rsidR="004E61ED" w:rsidRDefault="004E61ED" w:rsidP="009A5760">
            <w:pPr>
              <w:spacing w:after="0"/>
              <w:rPr>
                <w:rFonts w:ascii="Calibri" w:eastAsia="Times New Roman" w:hAnsi="Calibri" w:cs="Calibri"/>
                <w:sz w:val="22"/>
                <w:szCs w:val="22"/>
              </w:rPr>
            </w:pPr>
          </w:p>
          <w:p w14:paraId="01A89689" w14:textId="5299333D" w:rsidR="004E61ED" w:rsidRDefault="004E61ED" w:rsidP="009A5760">
            <w:pPr>
              <w:spacing w:after="0"/>
              <w:rPr>
                <w:rFonts w:ascii="Calibri" w:eastAsia="Times New Roman" w:hAnsi="Calibri" w:cs="Calibri"/>
                <w:sz w:val="22"/>
                <w:szCs w:val="22"/>
              </w:rPr>
            </w:pPr>
            <w:r w:rsidRPr="004E61ED">
              <w:rPr>
                <w:rFonts w:ascii="Calibri" w:eastAsia="Times New Roman" w:hAnsi="Calibri" w:cs="Calibri"/>
                <w:b/>
                <w:bCs/>
                <w:sz w:val="22"/>
                <w:szCs w:val="22"/>
              </w:rPr>
              <w:t>Observation</w:t>
            </w:r>
            <w:r w:rsidR="00185231">
              <w:rPr>
                <w:rFonts w:ascii="Calibri" w:eastAsia="Times New Roman" w:hAnsi="Calibri" w:cs="Calibri"/>
                <w:b/>
                <w:bCs/>
                <w:sz w:val="22"/>
                <w:szCs w:val="22"/>
              </w:rPr>
              <w:t xml:space="preserve"> 3</w:t>
            </w:r>
            <w:r w:rsidRPr="004E61ED">
              <w:rPr>
                <w:rFonts w:ascii="Calibri" w:eastAsia="Times New Roman" w:hAnsi="Calibri" w:cs="Calibri"/>
                <w:b/>
                <w:bCs/>
                <w:sz w:val="22"/>
                <w:szCs w:val="22"/>
              </w:rPr>
              <w:t>:</w:t>
            </w:r>
            <w:r>
              <w:rPr>
                <w:rFonts w:ascii="Calibri" w:eastAsia="Times New Roman" w:hAnsi="Calibri" w:cs="Calibri"/>
                <w:sz w:val="22"/>
                <w:szCs w:val="22"/>
              </w:rPr>
              <w:t xml:space="preserve"> The new gNB needs to know the serviceType </w:t>
            </w:r>
            <w:r w:rsidR="008A48B9">
              <w:rPr>
                <w:rFonts w:ascii="Calibri" w:eastAsia="Times New Roman" w:hAnsi="Calibri" w:cs="Calibri"/>
                <w:sz w:val="22"/>
                <w:szCs w:val="22"/>
              </w:rPr>
              <w:t>if</w:t>
            </w:r>
            <w:r>
              <w:rPr>
                <w:rFonts w:ascii="Calibri" w:eastAsia="Times New Roman" w:hAnsi="Calibri" w:cs="Calibri"/>
                <w:sz w:val="22"/>
                <w:szCs w:val="22"/>
              </w:rPr>
              <w:t xml:space="preserve"> it wants to do a full configuration</w:t>
            </w:r>
          </w:p>
          <w:p w14:paraId="59AD58CE" w14:textId="567E4E01" w:rsidR="00E7676B" w:rsidRDefault="00E7676B" w:rsidP="009A5760">
            <w:pPr>
              <w:spacing w:after="0"/>
              <w:rPr>
                <w:rFonts w:ascii="Calibri" w:eastAsia="Times New Roman" w:hAnsi="Calibri" w:cs="Calibri"/>
                <w:sz w:val="22"/>
                <w:szCs w:val="22"/>
                <w:lang w:val="en-US"/>
              </w:rPr>
            </w:pPr>
          </w:p>
        </w:tc>
      </w:tr>
      <w:tr w:rsidR="00E907AB" w14:paraId="7E7B34CE" w14:textId="77777777" w:rsidTr="00140754">
        <w:tc>
          <w:tcPr>
            <w:tcW w:w="2202" w:type="dxa"/>
          </w:tcPr>
          <w:p w14:paraId="6CE74013" w14:textId="77777777" w:rsidR="00E907AB" w:rsidRPr="009A5760" w:rsidRDefault="00E907AB" w:rsidP="00E907AB">
            <w:pPr>
              <w:pStyle w:val="ListParagraph"/>
              <w:numPr>
                <w:ilvl w:val="0"/>
                <w:numId w:val="4"/>
              </w:numPr>
              <w:spacing w:after="0"/>
              <w:rPr>
                <w:rFonts w:ascii="Calibri" w:eastAsia="Times New Roman" w:hAnsi="Calibri" w:cs="Calibri"/>
                <w:sz w:val="22"/>
                <w:szCs w:val="22"/>
                <w:lang w:val="en-US"/>
              </w:rPr>
            </w:pPr>
            <w:r>
              <w:rPr>
                <w:rFonts w:ascii="Calibri" w:eastAsia="Times New Roman" w:hAnsi="Calibri" w:cs="Calibri"/>
                <w:sz w:val="22"/>
                <w:szCs w:val="22"/>
                <w:lang w:val="en-US"/>
              </w:rPr>
              <w:t>Available RVQoE metrics</w:t>
            </w:r>
          </w:p>
          <w:p w14:paraId="62B9C986" w14:textId="77777777" w:rsidR="00E907AB" w:rsidRPr="00E907AB" w:rsidRDefault="00E907AB" w:rsidP="00E907AB">
            <w:pPr>
              <w:spacing w:after="0"/>
              <w:rPr>
                <w:rFonts w:ascii="Calibri" w:eastAsia="Times New Roman" w:hAnsi="Calibri" w:cs="Calibri"/>
                <w:sz w:val="22"/>
                <w:szCs w:val="22"/>
                <w:lang w:val="en-US"/>
              </w:rPr>
            </w:pPr>
          </w:p>
        </w:tc>
        <w:tc>
          <w:tcPr>
            <w:tcW w:w="7148" w:type="dxa"/>
          </w:tcPr>
          <w:p w14:paraId="7E91FFC7" w14:textId="77777777" w:rsidR="00E907AB" w:rsidRPr="006547D0" w:rsidRDefault="00E907AB" w:rsidP="00E907AB">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p>
          <w:p w14:paraId="420E5E45" w14:textId="77777777" w:rsidR="00E907AB" w:rsidRDefault="00E907AB" w:rsidP="00E907AB">
            <w:pPr>
              <w:spacing w:after="0"/>
              <w:rPr>
                <w:rFonts w:ascii="Calibri" w:eastAsia="Times New Roman" w:hAnsi="Calibri" w:cs="Calibri"/>
                <w:sz w:val="22"/>
                <w:szCs w:val="22"/>
                <w:lang w:val="en-US"/>
              </w:rPr>
            </w:pPr>
          </w:p>
          <w:p w14:paraId="3C4342FA" w14:textId="77777777" w:rsidR="00E907AB" w:rsidRDefault="00E907AB" w:rsidP="00E907AB">
            <w:pPr>
              <w:spacing w:after="0"/>
              <w:rPr>
                <w:rFonts w:ascii="Calibri" w:eastAsia="Times New Roman" w:hAnsi="Calibri" w:cs="Calibri"/>
                <w:sz w:val="22"/>
                <w:szCs w:val="22"/>
                <w:lang w:val="en-US"/>
              </w:rPr>
            </w:pPr>
            <w:r w:rsidRPr="00F84434">
              <w:rPr>
                <w:rFonts w:ascii="Calibri" w:eastAsia="Times New Roman" w:hAnsi="Calibri" w:cs="Calibri"/>
                <w:sz w:val="22"/>
                <w:szCs w:val="22"/>
                <w:lang w:val="en-US"/>
              </w:rPr>
              <w:t xml:space="preserve">Upon UE return to RRC_CONNECTED, the </w:t>
            </w:r>
            <w:r>
              <w:rPr>
                <w:rFonts w:ascii="Calibri" w:eastAsia="Times New Roman" w:hAnsi="Calibri" w:cs="Calibri"/>
                <w:sz w:val="22"/>
                <w:szCs w:val="22"/>
                <w:lang w:val="en-US"/>
              </w:rPr>
              <w:t>new gNB should be able to co</w:t>
            </w:r>
            <w:r w:rsidRPr="00F84434">
              <w:rPr>
                <w:rFonts w:ascii="Calibri" w:eastAsia="Times New Roman" w:hAnsi="Calibri" w:cs="Calibri"/>
                <w:sz w:val="22"/>
                <w:szCs w:val="22"/>
                <w:lang w:val="en-US"/>
              </w:rPr>
              <w:t>nfigure RVQoE measurements</w:t>
            </w:r>
            <w:r>
              <w:rPr>
                <w:rFonts w:ascii="Calibri" w:eastAsia="Times New Roman" w:hAnsi="Calibri" w:cs="Calibri"/>
                <w:sz w:val="22"/>
                <w:szCs w:val="22"/>
                <w:lang w:val="en-US"/>
              </w:rPr>
              <w:t xml:space="preserve"> that are to be collected by the UE while in RRC_CONNECTED (irrespective of whether UE performs RVQoE measurements in RRC_IDLE and RRC_INACTIVE).</w:t>
            </w:r>
          </w:p>
          <w:p w14:paraId="7B6D365A" w14:textId="77777777" w:rsidR="00E907AB" w:rsidRDefault="00E907AB" w:rsidP="00E907AB">
            <w:pPr>
              <w:spacing w:after="0"/>
              <w:rPr>
                <w:rFonts w:ascii="Calibri" w:eastAsia="Times New Roman" w:hAnsi="Calibri" w:cs="Calibri"/>
                <w:sz w:val="22"/>
                <w:szCs w:val="22"/>
                <w:lang w:val="en-US"/>
              </w:rPr>
            </w:pPr>
          </w:p>
          <w:p w14:paraId="27CB0A1E" w14:textId="34D18DAF" w:rsidR="00E907AB" w:rsidRDefault="001863AC" w:rsidP="00E907AB">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lastRenderedPageBreak/>
              <w:t>Observation 4</w:t>
            </w:r>
            <w:r w:rsidR="00474608" w:rsidRPr="00474608">
              <w:rPr>
                <w:rFonts w:ascii="Calibri" w:eastAsia="Times New Roman" w:hAnsi="Calibri" w:cs="Calibri"/>
                <w:b/>
                <w:bCs/>
                <w:sz w:val="22"/>
                <w:szCs w:val="22"/>
                <w:lang w:val="en-US"/>
              </w:rPr>
              <w:t>:</w:t>
            </w:r>
            <w:r w:rsidR="00474608">
              <w:rPr>
                <w:rFonts w:ascii="Calibri" w:eastAsia="Times New Roman" w:hAnsi="Calibri" w:cs="Calibri"/>
                <w:sz w:val="22"/>
                <w:szCs w:val="22"/>
                <w:lang w:val="en-US"/>
              </w:rPr>
              <w:t xml:space="preserve"> </w:t>
            </w:r>
            <w:r w:rsidR="00E907AB">
              <w:rPr>
                <w:rFonts w:ascii="Calibri" w:eastAsia="Times New Roman" w:hAnsi="Calibri" w:cs="Calibri"/>
                <w:sz w:val="22"/>
                <w:szCs w:val="22"/>
                <w:lang w:val="en-US"/>
              </w:rPr>
              <w:t>The new gNB should know what were the available RVQoE metrics associated to the s-based QoE configuration at the old gNB, so that it can configure RVQoE measurements.</w:t>
            </w:r>
          </w:p>
          <w:p w14:paraId="334FD846" w14:textId="77777777" w:rsidR="00E907AB" w:rsidRDefault="00E907AB" w:rsidP="00E907AB">
            <w:pPr>
              <w:spacing w:after="0"/>
              <w:rPr>
                <w:rFonts w:ascii="Calibri" w:eastAsia="Times New Roman" w:hAnsi="Calibri" w:cs="Calibri"/>
                <w:sz w:val="22"/>
                <w:szCs w:val="22"/>
                <w:lang w:val="en-US"/>
              </w:rPr>
            </w:pPr>
          </w:p>
          <w:p w14:paraId="2839DD14" w14:textId="4B0C0A7F" w:rsidR="004A53F9" w:rsidRDefault="004A53F9"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In light of observation 3 and observation 4, we have the following proposal:</w:t>
            </w:r>
          </w:p>
          <w:p w14:paraId="00A9608C" w14:textId="77777777" w:rsidR="004A53F9" w:rsidRDefault="004A53F9" w:rsidP="00E907AB">
            <w:pPr>
              <w:spacing w:after="0"/>
              <w:rPr>
                <w:rFonts w:ascii="Calibri" w:eastAsia="Times New Roman" w:hAnsi="Calibri" w:cs="Calibri"/>
                <w:sz w:val="22"/>
                <w:szCs w:val="22"/>
                <w:lang w:val="en-US"/>
              </w:rPr>
            </w:pPr>
          </w:p>
          <w:p w14:paraId="5B2347DF" w14:textId="2E6E3858" w:rsidR="001863AC" w:rsidRDefault="001863AC" w:rsidP="001863AC">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The following </w:t>
            </w:r>
            <w:r w:rsidRPr="00A5423E">
              <w:rPr>
                <w:rFonts w:ascii="Calibri" w:eastAsia="Times New Roman" w:hAnsi="Calibri" w:cs="Calibri"/>
                <w:sz w:val="22"/>
                <w:szCs w:val="22"/>
                <w:lang w:val="en-US"/>
              </w:rPr>
              <w:t xml:space="preserve">information related to QoE </w:t>
            </w:r>
            <w:r>
              <w:rPr>
                <w:rFonts w:ascii="Calibri" w:eastAsia="Times New Roman" w:hAnsi="Calibri" w:cs="Calibri"/>
                <w:sz w:val="22"/>
                <w:szCs w:val="22"/>
                <w:lang w:val="en-US"/>
              </w:rPr>
              <w:t xml:space="preserve">configurations carried over MBS broadcast also </w:t>
            </w:r>
            <w:r w:rsidRPr="00A5423E">
              <w:rPr>
                <w:rFonts w:ascii="Calibri" w:eastAsia="Times New Roman" w:hAnsi="Calibri" w:cs="Calibri"/>
                <w:sz w:val="22"/>
                <w:szCs w:val="22"/>
                <w:lang w:val="en-US"/>
              </w:rPr>
              <w:t>needs to be available in the new gNB</w:t>
            </w:r>
            <w:r>
              <w:rPr>
                <w:rFonts w:ascii="Calibri" w:eastAsia="Times New Roman" w:hAnsi="Calibri" w:cs="Calibri"/>
                <w:sz w:val="22"/>
                <w:szCs w:val="22"/>
                <w:lang w:val="en-US"/>
              </w:rPr>
              <w:t>:</w:t>
            </w:r>
          </w:p>
          <w:p w14:paraId="738919E3" w14:textId="77777777" w:rsidR="001863AC" w:rsidRDefault="001863AC" w:rsidP="001863AC">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Service Type</w:t>
            </w:r>
            <w:r>
              <w:rPr>
                <w:rFonts w:ascii="Calibri" w:eastAsia="Times New Roman" w:hAnsi="Calibri" w:cs="Calibri"/>
                <w:sz w:val="22"/>
                <w:szCs w:val="22"/>
                <w:lang w:val="en-US"/>
              </w:rPr>
              <w:t xml:space="preserve"> </w:t>
            </w:r>
          </w:p>
          <w:p w14:paraId="6DB31E89" w14:textId="77777777" w:rsidR="001863AC" w:rsidRPr="00AB2141" w:rsidRDefault="001863AC" w:rsidP="001863AC">
            <w:pPr>
              <w:pStyle w:val="ListParagraph"/>
              <w:numPr>
                <w:ilvl w:val="0"/>
                <w:numId w:val="9"/>
              </w:numPr>
              <w:rPr>
                <w:rFonts w:ascii="Calibri" w:eastAsia="Times New Roman" w:hAnsi="Calibri" w:cs="Calibri"/>
                <w:sz w:val="22"/>
                <w:szCs w:val="22"/>
                <w:lang w:val="en-US"/>
              </w:rPr>
            </w:pPr>
            <w:r w:rsidRPr="00AB2141">
              <w:rPr>
                <w:rFonts w:ascii="Calibri" w:eastAsia="Times New Roman" w:hAnsi="Calibri" w:cs="Calibri"/>
                <w:sz w:val="22"/>
                <w:szCs w:val="22"/>
                <w:lang w:val="en-US"/>
              </w:rPr>
              <w:t>Available RVQoE metrics</w:t>
            </w:r>
          </w:p>
          <w:p w14:paraId="0C74F8D8" w14:textId="77777777" w:rsidR="00E907AB" w:rsidRPr="006547D0" w:rsidRDefault="00E907AB" w:rsidP="00E907AB">
            <w:pPr>
              <w:spacing w:after="0"/>
              <w:rPr>
                <w:rFonts w:ascii="Calibri" w:eastAsia="Times New Roman" w:hAnsi="Calibri" w:cs="Calibri"/>
                <w:color w:val="00B050"/>
                <w:sz w:val="22"/>
                <w:szCs w:val="22"/>
                <w:lang w:val="en-US"/>
              </w:rPr>
            </w:pPr>
          </w:p>
        </w:tc>
      </w:tr>
      <w:tr w:rsidR="00E907AB" w14:paraId="72B741D6" w14:textId="77777777" w:rsidTr="00140754">
        <w:tc>
          <w:tcPr>
            <w:tcW w:w="2202" w:type="dxa"/>
          </w:tcPr>
          <w:p w14:paraId="6D9A32E2" w14:textId="346AC2DD" w:rsidR="00E907AB" w:rsidRPr="009A5760" w:rsidRDefault="00E907AB" w:rsidP="00E907AB">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lastRenderedPageBreak/>
              <w:t>MDT Alignment Information</w:t>
            </w:r>
          </w:p>
          <w:p w14:paraId="7BCB68FB" w14:textId="77777777" w:rsidR="00E907AB" w:rsidRDefault="00E907AB" w:rsidP="00E907AB">
            <w:pPr>
              <w:spacing w:after="0"/>
              <w:rPr>
                <w:rFonts w:ascii="Calibri" w:eastAsia="Times New Roman" w:hAnsi="Calibri" w:cs="Calibri"/>
                <w:sz w:val="22"/>
                <w:szCs w:val="22"/>
                <w:lang w:val="en-US"/>
              </w:rPr>
            </w:pPr>
          </w:p>
        </w:tc>
        <w:tc>
          <w:tcPr>
            <w:tcW w:w="7148" w:type="dxa"/>
          </w:tcPr>
          <w:p w14:paraId="1376ABA0" w14:textId="4FEB3072" w:rsidR="00E907AB" w:rsidRPr="009107B7" w:rsidRDefault="00E907AB" w:rsidP="00E907AB">
            <w:pPr>
              <w:spacing w:after="0"/>
              <w:rPr>
                <w:rFonts w:ascii="Calibri" w:eastAsia="Times New Roman" w:hAnsi="Calibri" w:cs="Calibri"/>
                <w:color w:val="FF0000"/>
                <w:sz w:val="22"/>
                <w:szCs w:val="22"/>
                <w:lang w:val="en-US"/>
              </w:rPr>
            </w:pPr>
            <w:r w:rsidRPr="009107B7">
              <w:rPr>
                <w:rFonts w:ascii="Calibri" w:eastAsia="Times New Roman" w:hAnsi="Calibri" w:cs="Calibri"/>
                <w:color w:val="FF0000"/>
                <w:sz w:val="22"/>
                <w:szCs w:val="22"/>
                <w:lang w:val="en-US"/>
              </w:rPr>
              <w:t>Not needed for alignment with immediate MDT</w:t>
            </w:r>
          </w:p>
          <w:p w14:paraId="16F98444" w14:textId="1AB34AE5" w:rsidR="00E907AB" w:rsidRPr="009107B7" w:rsidRDefault="00E907AB" w:rsidP="00E907AB">
            <w:pPr>
              <w:spacing w:after="0"/>
              <w:rPr>
                <w:rFonts w:ascii="Calibri" w:eastAsia="Times New Roman" w:hAnsi="Calibri" w:cs="Calibri"/>
                <w:color w:val="4472C4" w:themeColor="accent1"/>
                <w:sz w:val="22"/>
                <w:szCs w:val="22"/>
                <w:lang w:val="en-US"/>
              </w:rPr>
            </w:pPr>
            <w:r w:rsidRPr="009107B7">
              <w:rPr>
                <w:rFonts w:ascii="Calibri" w:eastAsia="Times New Roman" w:hAnsi="Calibri" w:cs="Calibri"/>
                <w:color w:val="4472C4" w:themeColor="accent1"/>
                <w:sz w:val="22"/>
                <w:szCs w:val="22"/>
                <w:lang w:val="en-US"/>
              </w:rPr>
              <w:t>FFS for alignment with logged MDT</w:t>
            </w:r>
          </w:p>
          <w:p w14:paraId="285747FA" w14:textId="77777777" w:rsidR="00E907AB" w:rsidRDefault="00E907AB" w:rsidP="00E907AB">
            <w:pPr>
              <w:spacing w:after="0"/>
              <w:rPr>
                <w:rFonts w:ascii="Calibri" w:eastAsia="Times New Roman" w:hAnsi="Calibri" w:cs="Calibri"/>
                <w:color w:val="00B050"/>
                <w:sz w:val="22"/>
                <w:szCs w:val="22"/>
                <w:lang w:val="en-US"/>
              </w:rPr>
            </w:pPr>
          </w:p>
          <w:p w14:paraId="1BF96EEA" w14:textId="331D4D21" w:rsidR="00E907AB" w:rsidRDefault="00E907AB"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Immediate MDT configured by old gNB (which supposedly was aligned with QoE) is released upon UE going to RRC_IDLE and the new gNB should configure a new immediate MDT configuration. Hence, we don’t think the MDT Alignment Information needs to be available in the new gNB for immediate MDT (i.e.,</w:t>
            </w:r>
            <w:r w:rsidRPr="004813B9">
              <w:rPr>
                <w:rFonts w:ascii="Calibri" w:eastAsia="Times New Roman" w:hAnsi="Calibri" w:cs="Calibri"/>
                <w:sz w:val="22"/>
                <w:szCs w:val="22"/>
                <w:lang w:val="en-US"/>
              </w:rPr>
              <w:t xml:space="preserve"> the</w:t>
            </w:r>
            <w:r>
              <w:rPr>
                <w:rFonts w:ascii="Calibri" w:eastAsia="Times New Roman" w:hAnsi="Calibri" w:cs="Calibri"/>
                <w:sz w:val="22"/>
                <w:szCs w:val="22"/>
                <w:lang w:val="en-US"/>
              </w:rPr>
              <w:t>re is no need for</w:t>
            </w:r>
            <w:r w:rsidRPr="004813B9">
              <w:rPr>
                <w:rFonts w:ascii="Calibri" w:eastAsia="Times New Roman" w:hAnsi="Calibri" w:cs="Calibri"/>
                <w:sz w:val="22"/>
                <w:szCs w:val="22"/>
                <w:lang w:val="en-US"/>
              </w:rPr>
              <w:t xml:space="preserve"> new gNB </w:t>
            </w:r>
            <w:r>
              <w:rPr>
                <w:rFonts w:ascii="Calibri" w:eastAsia="Times New Roman" w:hAnsi="Calibri" w:cs="Calibri"/>
                <w:sz w:val="22"/>
                <w:szCs w:val="22"/>
                <w:lang w:val="en-US"/>
              </w:rPr>
              <w:t>need to</w:t>
            </w:r>
            <w:r w:rsidRPr="004813B9">
              <w:rPr>
                <w:rFonts w:ascii="Calibri" w:eastAsia="Times New Roman" w:hAnsi="Calibri" w:cs="Calibri"/>
                <w:sz w:val="22"/>
                <w:szCs w:val="22"/>
                <w:lang w:val="en-US"/>
              </w:rPr>
              <w:t xml:space="preserve"> start inserting timestamps and MDT session identifiers into the QoE reports</w:t>
            </w:r>
            <w:r>
              <w:rPr>
                <w:rFonts w:ascii="Calibri" w:eastAsia="Times New Roman" w:hAnsi="Calibri" w:cs="Calibri"/>
                <w:sz w:val="22"/>
                <w:szCs w:val="22"/>
                <w:lang w:val="en-US"/>
              </w:rPr>
              <w:t>). FFS for logged MDT depending on the mechanism we design.</w:t>
            </w:r>
          </w:p>
          <w:p w14:paraId="1C0460E8" w14:textId="77777777" w:rsidR="00E907AB" w:rsidRDefault="00E907AB" w:rsidP="00E907AB">
            <w:pPr>
              <w:spacing w:after="0"/>
              <w:rPr>
                <w:rFonts w:ascii="Calibri" w:eastAsia="Times New Roman" w:hAnsi="Calibri" w:cs="Calibri"/>
                <w:sz w:val="22"/>
                <w:szCs w:val="22"/>
                <w:lang w:val="en-US"/>
              </w:rPr>
            </w:pPr>
          </w:p>
          <w:p w14:paraId="711C326B" w14:textId="79F11DBC" w:rsidR="00E907AB" w:rsidRDefault="00E907AB" w:rsidP="00E907AB">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sidR="004A53F9">
              <w:rPr>
                <w:rFonts w:ascii="Calibri" w:eastAsia="Times New Roman" w:hAnsi="Calibri" w:cs="Calibri"/>
                <w:b/>
                <w:bCs/>
                <w:sz w:val="22"/>
                <w:szCs w:val="22"/>
                <w:lang w:val="en-US"/>
              </w:rPr>
              <w:t xml:space="preserve"> 7</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FFS if the MDT Alignment Information is needed at new gNB for alignment with logged MDT</w:t>
            </w:r>
          </w:p>
          <w:p w14:paraId="15A678CE" w14:textId="77777777" w:rsidR="00E907AB" w:rsidRDefault="00E907AB" w:rsidP="00E907AB">
            <w:pPr>
              <w:spacing w:after="0"/>
              <w:rPr>
                <w:rFonts w:ascii="Calibri" w:eastAsia="Times New Roman" w:hAnsi="Calibri" w:cs="Calibri"/>
                <w:sz w:val="22"/>
                <w:szCs w:val="22"/>
                <w:lang w:val="en-US"/>
              </w:rPr>
            </w:pPr>
          </w:p>
          <w:p w14:paraId="45874D8F" w14:textId="4223C3D2" w:rsidR="00E907AB" w:rsidRDefault="00E907AB" w:rsidP="00E907AB">
            <w:pPr>
              <w:spacing w:after="0"/>
              <w:rPr>
                <w:rFonts w:ascii="Calibri" w:eastAsia="Times New Roman" w:hAnsi="Calibri" w:cs="Calibri"/>
                <w:sz w:val="22"/>
                <w:szCs w:val="22"/>
                <w:lang w:val="en-US"/>
              </w:rPr>
            </w:pPr>
          </w:p>
        </w:tc>
      </w:tr>
      <w:tr w:rsidR="00E907AB" w14:paraId="272FC6A3" w14:textId="77777777" w:rsidTr="00140754">
        <w:tc>
          <w:tcPr>
            <w:tcW w:w="2202" w:type="dxa"/>
          </w:tcPr>
          <w:p w14:paraId="198F389D" w14:textId="088FABA9" w:rsidR="00E907AB" w:rsidRDefault="00E907AB" w:rsidP="00E907AB">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Area Scope of QMC</w:t>
            </w:r>
          </w:p>
          <w:p w14:paraId="4E1020A6" w14:textId="1F68FBC3" w:rsidR="00E907AB" w:rsidRDefault="00E907AB" w:rsidP="00E907AB">
            <w:pPr>
              <w:pStyle w:val="ListParagraph"/>
              <w:spacing w:after="0"/>
              <w:rPr>
                <w:rFonts w:ascii="Calibri" w:eastAsia="Times New Roman" w:hAnsi="Calibri" w:cs="Calibri"/>
                <w:sz w:val="22"/>
                <w:szCs w:val="22"/>
                <w:lang w:val="en-US"/>
              </w:rPr>
            </w:pPr>
          </w:p>
        </w:tc>
        <w:tc>
          <w:tcPr>
            <w:tcW w:w="7148" w:type="dxa"/>
          </w:tcPr>
          <w:p w14:paraId="5DFF4807" w14:textId="01DD9D43" w:rsidR="00E907AB" w:rsidRPr="00A60E6F" w:rsidRDefault="00E907AB" w:rsidP="00D200FF">
            <w:pPr>
              <w:spacing w:after="0"/>
              <w:rPr>
                <w:rFonts w:ascii="Calibri" w:eastAsia="Times New Roman" w:hAnsi="Calibri" w:cs="Calibri"/>
                <w:color w:val="00B050"/>
                <w:sz w:val="22"/>
                <w:szCs w:val="22"/>
                <w:lang w:val="en-US"/>
              </w:rPr>
            </w:pPr>
            <w:r w:rsidRPr="00A60E6F">
              <w:rPr>
                <w:rFonts w:ascii="Calibri" w:eastAsia="Times New Roman" w:hAnsi="Calibri" w:cs="Calibri"/>
                <w:color w:val="FF0000"/>
                <w:sz w:val="22"/>
                <w:szCs w:val="22"/>
                <w:lang w:val="en-US"/>
              </w:rPr>
              <w:t>Not needed</w:t>
            </w:r>
          </w:p>
          <w:p w14:paraId="7FA6B775" w14:textId="77777777" w:rsidR="00E907AB" w:rsidRDefault="00E907AB" w:rsidP="00E907AB">
            <w:pPr>
              <w:spacing w:after="0"/>
              <w:rPr>
                <w:rFonts w:ascii="Calibri" w:eastAsia="Times New Roman" w:hAnsi="Calibri" w:cs="Calibri"/>
                <w:sz w:val="22"/>
                <w:szCs w:val="22"/>
                <w:lang w:val="en-US"/>
              </w:rPr>
            </w:pPr>
          </w:p>
          <w:p w14:paraId="1AE57F63" w14:textId="69C2265A" w:rsidR="00E907AB" w:rsidRDefault="00E907AB"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already agreed that UE handles area scope checking for QoE measurements in RRC_IDLE and RRC_INACTIVE. But it is not clear who (UE or gNB) performs area scope check for QoE configurations </w:t>
            </w:r>
            <w:r w:rsidR="00B457D6">
              <w:rPr>
                <w:rFonts w:ascii="Calibri" w:eastAsia="Times New Roman" w:hAnsi="Calibri" w:cs="Calibri"/>
                <w:sz w:val="22"/>
                <w:szCs w:val="22"/>
                <w:lang w:val="en-US"/>
              </w:rPr>
              <w:t>carried over</w:t>
            </w:r>
            <w:r>
              <w:rPr>
                <w:rFonts w:ascii="Calibri" w:eastAsia="Times New Roman" w:hAnsi="Calibri" w:cs="Calibri"/>
                <w:sz w:val="22"/>
                <w:szCs w:val="22"/>
                <w:lang w:val="en-US"/>
              </w:rPr>
              <w:t xml:space="preserve"> MBS broadcast</w:t>
            </w:r>
            <w:r w:rsidR="00242ECF">
              <w:rPr>
                <w:rFonts w:ascii="Calibri" w:eastAsia="Times New Roman" w:hAnsi="Calibri" w:cs="Calibri"/>
                <w:sz w:val="22"/>
                <w:szCs w:val="22"/>
                <w:lang w:val="en-US"/>
              </w:rPr>
              <w:t>/multicast</w:t>
            </w:r>
            <w:r>
              <w:rPr>
                <w:rFonts w:ascii="Calibri" w:eastAsia="Times New Roman" w:hAnsi="Calibri" w:cs="Calibri"/>
                <w:sz w:val="22"/>
                <w:szCs w:val="22"/>
                <w:lang w:val="en-US"/>
              </w:rPr>
              <w:t xml:space="preserve"> in RRC_CONNECTED.</w:t>
            </w:r>
          </w:p>
          <w:p w14:paraId="5A1A4931" w14:textId="77777777" w:rsidR="00E907AB" w:rsidRDefault="00E907AB" w:rsidP="00E907AB">
            <w:pPr>
              <w:spacing w:after="0"/>
              <w:rPr>
                <w:rFonts w:ascii="Calibri" w:eastAsia="Times New Roman" w:hAnsi="Calibri" w:cs="Calibri"/>
                <w:sz w:val="22"/>
                <w:szCs w:val="22"/>
                <w:lang w:val="en-US"/>
              </w:rPr>
            </w:pPr>
          </w:p>
          <w:p w14:paraId="2C8A0F00" w14:textId="790DE48D" w:rsidR="00E907AB" w:rsidRDefault="00E907AB" w:rsidP="00E907AB">
            <w:pPr>
              <w:spacing w:after="0"/>
              <w:rPr>
                <w:rFonts w:ascii="Calibri" w:eastAsia="Times New Roman" w:hAnsi="Calibri" w:cs="Calibri"/>
                <w:sz w:val="22"/>
                <w:szCs w:val="22"/>
                <w:lang w:val="en-US"/>
              </w:rPr>
            </w:pPr>
            <w:r w:rsidRPr="00FA029D">
              <w:rPr>
                <w:rFonts w:ascii="Calibri" w:eastAsia="Times New Roman" w:hAnsi="Calibri" w:cs="Calibri"/>
                <w:b/>
                <w:bCs/>
                <w:sz w:val="22"/>
                <w:szCs w:val="22"/>
                <w:lang w:val="en-US"/>
              </w:rPr>
              <w:t>Observation</w:t>
            </w:r>
            <w:r w:rsidR="004A53F9">
              <w:rPr>
                <w:rFonts w:ascii="Calibri" w:eastAsia="Times New Roman" w:hAnsi="Calibri" w:cs="Calibri"/>
                <w:b/>
                <w:bCs/>
                <w:sz w:val="22"/>
                <w:szCs w:val="22"/>
                <w:lang w:val="en-US"/>
              </w:rPr>
              <w:t xml:space="preserve"> 5</w:t>
            </w:r>
            <w:r w:rsidRPr="00FA02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already agreed that UE handles area scope checking for QoE measurements in RRC_IDLE and RRC_INACTIVE.</w:t>
            </w:r>
          </w:p>
          <w:p w14:paraId="6B30C0AD" w14:textId="77777777" w:rsidR="00E907AB" w:rsidRDefault="00E907AB" w:rsidP="00E907AB">
            <w:pPr>
              <w:spacing w:after="0"/>
              <w:rPr>
                <w:rFonts w:ascii="Calibri" w:eastAsia="Times New Roman" w:hAnsi="Calibri" w:cs="Calibri"/>
                <w:sz w:val="22"/>
                <w:szCs w:val="22"/>
                <w:lang w:val="en-US"/>
              </w:rPr>
            </w:pPr>
          </w:p>
          <w:p w14:paraId="7810D408" w14:textId="3A0FA989" w:rsidR="00474830" w:rsidRDefault="00993229" w:rsidP="00E907AB">
            <w:pPr>
              <w:spacing w:after="0"/>
              <w:rPr>
                <w:rFonts w:ascii="Calibri" w:eastAsia="Times New Roman" w:hAnsi="Calibri" w:cs="Calibri"/>
                <w:sz w:val="22"/>
                <w:szCs w:val="22"/>
                <w:lang w:val="en-US"/>
              </w:rPr>
            </w:pPr>
            <w:r w:rsidRPr="00FA029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sidRPr="00FA02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474830">
              <w:rPr>
                <w:rFonts w:ascii="Calibri" w:eastAsia="Times New Roman" w:hAnsi="Calibri" w:cs="Calibri"/>
                <w:sz w:val="22"/>
                <w:szCs w:val="22"/>
                <w:lang w:val="en-US"/>
              </w:rPr>
              <w:t xml:space="preserve">The following two options are possible regarding who </w:t>
            </w:r>
            <w:r w:rsidR="00474830" w:rsidRPr="00474830">
              <w:rPr>
                <w:rFonts w:ascii="Calibri" w:eastAsia="Times New Roman" w:hAnsi="Calibri" w:cs="Calibri"/>
                <w:sz w:val="22"/>
                <w:szCs w:val="22"/>
                <w:lang w:val="en-US"/>
              </w:rPr>
              <w:t xml:space="preserve">(UE or gNB) performs area scope check for QoE configurations </w:t>
            </w:r>
            <w:r w:rsidR="00B457D6">
              <w:rPr>
                <w:rFonts w:ascii="Calibri" w:eastAsia="Times New Roman" w:hAnsi="Calibri" w:cs="Calibri"/>
                <w:sz w:val="22"/>
                <w:szCs w:val="22"/>
                <w:lang w:val="en-US"/>
              </w:rPr>
              <w:t>carried over</w:t>
            </w:r>
            <w:r w:rsidR="00474830" w:rsidRPr="00474830">
              <w:rPr>
                <w:rFonts w:ascii="Calibri" w:eastAsia="Times New Roman" w:hAnsi="Calibri" w:cs="Calibri"/>
                <w:sz w:val="22"/>
                <w:szCs w:val="22"/>
                <w:lang w:val="en-US"/>
              </w:rPr>
              <w:t xml:space="preserve"> MBS broadcast</w:t>
            </w:r>
            <w:r w:rsidR="00242ECF">
              <w:rPr>
                <w:rFonts w:ascii="Calibri" w:eastAsia="Times New Roman" w:hAnsi="Calibri" w:cs="Calibri"/>
                <w:sz w:val="22"/>
                <w:szCs w:val="22"/>
                <w:lang w:val="en-US"/>
              </w:rPr>
              <w:t>/multicast</w:t>
            </w:r>
            <w:r w:rsidR="00474830" w:rsidRPr="00474830">
              <w:rPr>
                <w:rFonts w:ascii="Calibri" w:eastAsia="Times New Roman" w:hAnsi="Calibri" w:cs="Calibri"/>
                <w:sz w:val="22"/>
                <w:szCs w:val="22"/>
                <w:lang w:val="en-US"/>
              </w:rPr>
              <w:t xml:space="preserve"> in RRC_CONNECTED</w:t>
            </w:r>
            <w:r w:rsidR="00474830">
              <w:rPr>
                <w:rFonts w:ascii="Calibri" w:eastAsia="Times New Roman" w:hAnsi="Calibri" w:cs="Calibri"/>
                <w:sz w:val="22"/>
                <w:szCs w:val="22"/>
                <w:lang w:val="en-US"/>
              </w:rPr>
              <w:t>:</w:t>
            </w:r>
          </w:p>
          <w:p w14:paraId="52A5EBAA" w14:textId="0190AF62" w:rsidR="00E907AB" w:rsidRPr="00197232" w:rsidRDefault="00E907AB" w:rsidP="00E907AB">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1:</w:t>
            </w:r>
            <w:r w:rsidRPr="00197232">
              <w:rPr>
                <w:rFonts w:ascii="Calibri" w:eastAsia="Times New Roman" w:hAnsi="Calibri" w:cs="Calibri"/>
                <w:sz w:val="22"/>
                <w:szCs w:val="22"/>
                <w:lang w:val="en-US"/>
              </w:rPr>
              <w:t xml:space="preserve"> UE performs area scope check for QoE configurations </w:t>
            </w:r>
            <w:r w:rsidR="00B457D6">
              <w:rPr>
                <w:rFonts w:ascii="Calibri" w:eastAsia="Times New Roman" w:hAnsi="Calibri" w:cs="Calibri"/>
                <w:sz w:val="22"/>
                <w:szCs w:val="22"/>
                <w:lang w:val="en-US"/>
              </w:rPr>
              <w:t>carried over</w:t>
            </w:r>
            <w:r w:rsidRPr="00197232">
              <w:rPr>
                <w:rFonts w:ascii="Calibri" w:eastAsia="Times New Roman" w:hAnsi="Calibri" w:cs="Calibri"/>
                <w:sz w:val="22"/>
                <w:szCs w:val="22"/>
                <w:lang w:val="en-US"/>
              </w:rPr>
              <w:t xml:space="preserve"> MBS broadcast</w:t>
            </w:r>
            <w:r w:rsidR="00242ECF">
              <w:rPr>
                <w:rFonts w:ascii="Calibri" w:eastAsia="Times New Roman" w:hAnsi="Calibri" w:cs="Calibri"/>
                <w:sz w:val="22"/>
                <w:szCs w:val="22"/>
                <w:lang w:val="en-US"/>
              </w:rPr>
              <w:t>/multicast</w:t>
            </w:r>
            <w:r w:rsidRPr="00197232">
              <w:rPr>
                <w:rFonts w:ascii="Calibri" w:eastAsia="Times New Roman" w:hAnsi="Calibri" w:cs="Calibri"/>
                <w:sz w:val="22"/>
                <w:szCs w:val="22"/>
                <w:lang w:val="en-US"/>
              </w:rPr>
              <w:t xml:space="preserve"> in all RRC states</w:t>
            </w:r>
          </w:p>
          <w:p w14:paraId="5D15D7C5" w14:textId="7D9076F3" w:rsidR="00E907AB" w:rsidRDefault="00E907AB" w:rsidP="00E907AB">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2:</w:t>
            </w:r>
            <w:r w:rsidRPr="00197232">
              <w:rPr>
                <w:rFonts w:ascii="Calibri" w:eastAsia="Times New Roman" w:hAnsi="Calibri" w:cs="Calibri"/>
                <w:sz w:val="22"/>
                <w:szCs w:val="22"/>
                <w:lang w:val="en-US"/>
              </w:rPr>
              <w:t xml:space="preserve"> UE performs area scope check for QoE configurations </w:t>
            </w:r>
            <w:r w:rsidR="00B457D6">
              <w:rPr>
                <w:rFonts w:ascii="Calibri" w:eastAsia="Times New Roman" w:hAnsi="Calibri" w:cs="Calibri"/>
                <w:sz w:val="22"/>
                <w:szCs w:val="22"/>
                <w:lang w:val="en-US"/>
              </w:rPr>
              <w:t xml:space="preserve">carried over </w:t>
            </w:r>
            <w:r w:rsidRPr="00197232">
              <w:rPr>
                <w:rFonts w:ascii="Calibri" w:eastAsia="Times New Roman" w:hAnsi="Calibri" w:cs="Calibri"/>
                <w:sz w:val="22"/>
                <w:szCs w:val="22"/>
                <w:lang w:val="en-US"/>
              </w:rPr>
              <w:t xml:space="preserve">MBS broadcast in RRC_IDLE and RRC_INACTIVE whereas gNB performs area scope check for QoE configurations </w:t>
            </w:r>
            <w:r w:rsidR="00B457D6">
              <w:rPr>
                <w:rFonts w:ascii="Calibri" w:eastAsia="Times New Roman" w:hAnsi="Calibri" w:cs="Calibri"/>
                <w:sz w:val="22"/>
                <w:szCs w:val="22"/>
                <w:lang w:val="en-US"/>
              </w:rPr>
              <w:t>carried ov</w:t>
            </w:r>
            <w:r w:rsidR="008915C2">
              <w:rPr>
                <w:rFonts w:ascii="Calibri" w:eastAsia="Times New Roman" w:hAnsi="Calibri" w:cs="Calibri"/>
                <w:sz w:val="22"/>
                <w:szCs w:val="22"/>
                <w:lang w:val="en-US"/>
              </w:rPr>
              <w:t xml:space="preserve">er </w:t>
            </w:r>
            <w:r w:rsidRPr="00197232">
              <w:rPr>
                <w:rFonts w:ascii="Calibri" w:eastAsia="Times New Roman" w:hAnsi="Calibri" w:cs="Calibri"/>
                <w:sz w:val="22"/>
                <w:szCs w:val="22"/>
                <w:lang w:val="en-US"/>
              </w:rPr>
              <w:t>MBS broadcast</w:t>
            </w:r>
            <w:r w:rsidR="000E3B48">
              <w:rPr>
                <w:rFonts w:ascii="Calibri" w:eastAsia="Times New Roman" w:hAnsi="Calibri" w:cs="Calibri"/>
                <w:sz w:val="22"/>
                <w:szCs w:val="22"/>
                <w:lang w:val="en-US"/>
              </w:rPr>
              <w:t>/multicast</w:t>
            </w:r>
            <w:r w:rsidRPr="00197232">
              <w:rPr>
                <w:rFonts w:ascii="Calibri" w:eastAsia="Times New Roman" w:hAnsi="Calibri" w:cs="Calibri"/>
                <w:sz w:val="22"/>
                <w:szCs w:val="22"/>
                <w:lang w:val="en-US"/>
              </w:rPr>
              <w:t xml:space="preserve"> in RRC_CONNECTED</w:t>
            </w:r>
          </w:p>
          <w:p w14:paraId="05732345" w14:textId="77777777" w:rsidR="00474830" w:rsidRDefault="00474830" w:rsidP="00474830">
            <w:pPr>
              <w:spacing w:after="0"/>
              <w:rPr>
                <w:rFonts w:ascii="Calibri" w:eastAsia="Times New Roman" w:hAnsi="Calibri" w:cs="Calibri"/>
                <w:sz w:val="22"/>
                <w:szCs w:val="22"/>
                <w:lang w:val="en-US"/>
              </w:rPr>
            </w:pPr>
          </w:p>
          <w:p w14:paraId="146B7E80" w14:textId="2024FD0D" w:rsidR="00474830" w:rsidRDefault="00474830" w:rsidP="00474830">
            <w:pPr>
              <w:spacing w:after="0"/>
              <w:rPr>
                <w:rFonts w:ascii="Calibri" w:eastAsia="Times New Roman" w:hAnsi="Calibri" w:cs="Calibri"/>
                <w:sz w:val="22"/>
                <w:szCs w:val="22"/>
                <w:lang w:val="en-US"/>
              </w:rPr>
            </w:pPr>
            <w:r w:rsidRPr="00474830">
              <w:rPr>
                <w:rFonts w:ascii="Calibri" w:eastAsia="Times New Roman" w:hAnsi="Calibri" w:cs="Calibri"/>
                <w:sz w:val="22"/>
                <w:szCs w:val="22"/>
                <w:lang w:val="en-US"/>
              </w:rPr>
              <w:t xml:space="preserve">Upon </w:t>
            </w:r>
            <w:r>
              <w:rPr>
                <w:rFonts w:ascii="Calibri" w:eastAsia="Times New Roman" w:hAnsi="Calibri" w:cs="Calibri"/>
                <w:sz w:val="22"/>
                <w:szCs w:val="22"/>
                <w:lang w:val="en-US"/>
              </w:rPr>
              <w:t xml:space="preserve">further thought, </w:t>
            </w:r>
            <w:r w:rsidR="000E3B48">
              <w:rPr>
                <w:rFonts w:ascii="Calibri" w:eastAsia="Times New Roman" w:hAnsi="Calibri" w:cs="Calibri"/>
                <w:sz w:val="22"/>
                <w:szCs w:val="22"/>
                <w:lang w:val="en-US"/>
              </w:rPr>
              <w:t xml:space="preserve">we think </w:t>
            </w:r>
            <w:r w:rsidR="006E2E08">
              <w:rPr>
                <w:rFonts w:ascii="Calibri" w:eastAsia="Times New Roman" w:hAnsi="Calibri" w:cs="Calibri"/>
                <w:sz w:val="22"/>
                <w:szCs w:val="22"/>
                <w:lang w:val="en-US"/>
              </w:rPr>
              <w:t>Option 1</w:t>
            </w:r>
            <w:r>
              <w:rPr>
                <w:rFonts w:ascii="Calibri" w:eastAsia="Times New Roman" w:hAnsi="Calibri" w:cs="Calibri"/>
                <w:sz w:val="22"/>
                <w:szCs w:val="22"/>
                <w:lang w:val="en-US"/>
              </w:rPr>
              <w:t xml:space="preserve"> might be simple</w:t>
            </w:r>
            <w:r w:rsidR="0041418B">
              <w:rPr>
                <w:rFonts w:ascii="Calibri" w:eastAsia="Times New Roman" w:hAnsi="Calibri" w:cs="Calibri"/>
                <w:sz w:val="22"/>
                <w:szCs w:val="22"/>
                <w:lang w:val="en-US"/>
              </w:rPr>
              <w:t>r</w:t>
            </w:r>
            <w:r w:rsidR="006E2E08">
              <w:rPr>
                <w:rFonts w:ascii="Calibri" w:eastAsia="Times New Roman" w:hAnsi="Calibri" w:cs="Calibri"/>
                <w:sz w:val="22"/>
                <w:szCs w:val="22"/>
                <w:lang w:val="en-US"/>
              </w:rPr>
              <w:t xml:space="preserve">. </w:t>
            </w:r>
            <w:r w:rsidR="000E3B48">
              <w:rPr>
                <w:rFonts w:ascii="Calibri" w:eastAsia="Times New Roman" w:hAnsi="Calibri" w:cs="Calibri"/>
                <w:sz w:val="22"/>
                <w:szCs w:val="22"/>
                <w:lang w:val="en-US"/>
              </w:rPr>
              <w:t>We therefore have the following proposal:</w:t>
            </w:r>
          </w:p>
          <w:p w14:paraId="3B9A08B7" w14:textId="77777777" w:rsidR="006E2E08" w:rsidRDefault="006E2E08" w:rsidP="00474830">
            <w:pPr>
              <w:spacing w:after="0"/>
              <w:rPr>
                <w:rFonts w:ascii="Calibri" w:eastAsia="Times New Roman" w:hAnsi="Calibri" w:cs="Calibri"/>
                <w:sz w:val="22"/>
                <w:szCs w:val="22"/>
                <w:lang w:val="en-US"/>
              </w:rPr>
            </w:pPr>
          </w:p>
          <w:p w14:paraId="6F474DD6" w14:textId="18ACF031" w:rsidR="006E2E08" w:rsidRDefault="006E2E08" w:rsidP="00474830">
            <w:pPr>
              <w:spacing w:after="0"/>
              <w:rPr>
                <w:rFonts w:ascii="Calibri" w:eastAsia="Times New Roman" w:hAnsi="Calibri" w:cs="Calibri"/>
                <w:sz w:val="22"/>
                <w:szCs w:val="22"/>
                <w:lang w:val="en-US"/>
              </w:rPr>
            </w:pPr>
            <w:r w:rsidRPr="00D200FF">
              <w:rPr>
                <w:rFonts w:ascii="Calibri" w:eastAsia="Times New Roman" w:hAnsi="Calibri" w:cs="Calibri"/>
                <w:b/>
                <w:bCs/>
                <w:sz w:val="22"/>
                <w:szCs w:val="22"/>
                <w:lang w:val="en-US"/>
              </w:rPr>
              <w:t>Proposal</w:t>
            </w:r>
            <w:r w:rsidR="008915C2">
              <w:rPr>
                <w:rFonts w:ascii="Calibri" w:eastAsia="Times New Roman" w:hAnsi="Calibri" w:cs="Calibri"/>
                <w:b/>
                <w:bCs/>
                <w:sz w:val="22"/>
                <w:szCs w:val="22"/>
                <w:lang w:val="en-US"/>
              </w:rPr>
              <w:t xml:space="preserve"> 8</w:t>
            </w:r>
            <w:r w:rsidRPr="00D200FF">
              <w:rPr>
                <w:rFonts w:ascii="Calibri" w:eastAsia="Times New Roman" w:hAnsi="Calibri" w:cs="Calibri"/>
                <w:b/>
                <w:bCs/>
                <w:sz w:val="22"/>
                <w:szCs w:val="22"/>
                <w:lang w:val="en-US"/>
              </w:rPr>
              <w:t>:</w:t>
            </w:r>
            <w:r w:rsidRPr="006E2E08">
              <w:rPr>
                <w:rFonts w:ascii="Calibri" w:eastAsia="Times New Roman" w:hAnsi="Calibri" w:cs="Calibri"/>
                <w:sz w:val="22"/>
                <w:szCs w:val="22"/>
                <w:lang w:val="en-US"/>
              </w:rPr>
              <w:t xml:space="preserve"> UE performs area scope check for QoE configurations </w:t>
            </w:r>
            <w:r w:rsidR="0041418B">
              <w:rPr>
                <w:rFonts w:ascii="Calibri" w:eastAsia="Times New Roman" w:hAnsi="Calibri" w:cs="Calibri"/>
                <w:sz w:val="22"/>
                <w:szCs w:val="22"/>
                <w:lang w:val="en-US"/>
              </w:rPr>
              <w:t>carried over</w:t>
            </w:r>
            <w:r w:rsidRPr="006E2E08">
              <w:rPr>
                <w:rFonts w:ascii="Calibri" w:eastAsia="Times New Roman" w:hAnsi="Calibri" w:cs="Calibri"/>
                <w:sz w:val="22"/>
                <w:szCs w:val="22"/>
                <w:lang w:val="en-US"/>
              </w:rPr>
              <w:t xml:space="preserve"> MBS broadcast</w:t>
            </w:r>
            <w:r w:rsidR="0041418B">
              <w:rPr>
                <w:rFonts w:ascii="Calibri" w:eastAsia="Times New Roman" w:hAnsi="Calibri" w:cs="Calibri"/>
                <w:sz w:val="22"/>
                <w:szCs w:val="22"/>
                <w:lang w:val="en-US"/>
              </w:rPr>
              <w:t xml:space="preserve">/multicast </w:t>
            </w:r>
            <w:r w:rsidRPr="006E2E08">
              <w:rPr>
                <w:rFonts w:ascii="Calibri" w:eastAsia="Times New Roman" w:hAnsi="Calibri" w:cs="Calibri"/>
                <w:sz w:val="22"/>
                <w:szCs w:val="22"/>
                <w:lang w:val="en-US"/>
              </w:rPr>
              <w:t>in all RRC states</w:t>
            </w:r>
            <w:r w:rsidR="00D200FF">
              <w:rPr>
                <w:rFonts w:ascii="Calibri" w:eastAsia="Times New Roman" w:hAnsi="Calibri" w:cs="Calibri"/>
                <w:sz w:val="22"/>
                <w:szCs w:val="22"/>
                <w:lang w:val="en-US"/>
              </w:rPr>
              <w:t xml:space="preserve">, assuming the following principles are followed (check </w:t>
            </w:r>
            <w:r w:rsidR="00242ECF">
              <w:rPr>
                <w:rFonts w:ascii="Calibri" w:eastAsia="Times New Roman" w:hAnsi="Calibri" w:cs="Calibri"/>
                <w:sz w:val="22"/>
                <w:szCs w:val="22"/>
                <w:lang w:val="en-US"/>
              </w:rPr>
              <w:t xml:space="preserve">the principles </w:t>
            </w:r>
            <w:r w:rsidR="00D200FF">
              <w:rPr>
                <w:rFonts w:ascii="Calibri" w:eastAsia="Times New Roman" w:hAnsi="Calibri" w:cs="Calibri"/>
                <w:sz w:val="22"/>
                <w:szCs w:val="22"/>
                <w:lang w:val="en-US"/>
              </w:rPr>
              <w:t>with SA5):</w:t>
            </w:r>
          </w:p>
          <w:p w14:paraId="5049E1EE" w14:textId="620C3AEE" w:rsidR="003D6199" w:rsidRPr="00D200FF" w:rsidRDefault="003D6199" w:rsidP="00D200FF">
            <w:pPr>
              <w:pStyle w:val="ListParagraph"/>
              <w:numPr>
                <w:ilvl w:val="0"/>
                <w:numId w:val="19"/>
              </w:numPr>
              <w:spacing w:after="0"/>
              <w:rPr>
                <w:rFonts w:ascii="Calibri" w:eastAsia="Times New Roman" w:hAnsi="Calibri" w:cs="Calibri"/>
                <w:sz w:val="22"/>
                <w:szCs w:val="22"/>
                <w:lang w:val="en-US"/>
              </w:rPr>
            </w:pPr>
            <w:r w:rsidRPr="00D200FF">
              <w:rPr>
                <w:rFonts w:ascii="Calibri" w:eastAsia="Times New Roman" w:hAnsi="Calibri" w:cs="Calibri"/>
                <w:sz w:val="22"/>
                <w:szCs w:val="22"/>
                <w:lang w:val="en-US"/>
              </w:rPr>
              <w:t xml:space="preserve">OAM </w:t>
            </w:r>
            <w:r w:rsidR="00220DEC" w:rsidRPr="00D200FF">
              <w:rPr>
                <w:rFonts w:ascii="Calibri" w:eastAsia="Times New Roman" w:hAnsi="Calibri" w:cs="Calibri"/>
                <w:sz w:val="22"/>
                <w:szCs w:val="22"/>
                <w:lang w:val="en-US"/>
              </w:rPr>
              <w:t xml:space="preserve">includes the LocationFilter and </w:t>
            </w:r>
            <w:r w:rsidRPr="00D200FF">
              <w:rPr>
                <w:rFonts w:ascii="Calibri" w:eastAsia="Times New Roman" w:hAnsi="Calibri" w:cs="Calibri"/>
                <w:sz w:val="22"/>
                <w:szCs w:val="22"/>
                <w:lang w:val="en-US"/>
              </w:rPr>
              <w:t xml:space="preserve">omits the Area Scope of QMC </w:t>
            </w:r>
            <w:r w:rsidR="008F2454">
              <w:rPr>
                <w:rFonts w:ascii="Calibri" w:eastAsia="Times New Roman" w:hAnsi="Calibri" w:cs="Calibri"/>
                <w:sz w:val="22"/>
                <w:szCs w:val="22"/>
                <w:lang w:val="en-US"/>
              </w:rPr>
              <w:t>for the</w:t>
            </w:r>
            <w:r w:rsidRPr="00D200FF">
              <w:rPr>
                <w:rFonts w:ascii="Calibri" w:eastAsia="Times New Roman" w:hAnsi="Calibri" w:cs="Calibri"/>
                <w:sz w:val="22"/>
                <w:szCs w:val="22"/>
                <w:lang w:val="en-US"/>
              </w:rPr>
              <w:t xml:space="preserve"> QoE configurations </w:t>
            </w:r>
            <w:r w:rsidR="00384762">
              <w:rPr>
                <w:rFonts w:ascii="Calibri" w:eastAsia="Times New Roman" w:hAnsi="Calibri" w:cs="Calibri"/>
                <w:sz w:val="22"/>
                <w:szCs w:val="22"/>
                <w:lang w:val="en-US"/>
              </w:rPr>
              <w:t>carried over</w:t>
            </w:r>
            <w:r w:rsidR="00220DEC" w:rsidRPr="00D200FF">
              <w:rPr>
                <w:rFonts w:ascii="Calibri" w:eastAsia="Times New Roman" w:hAnsi="Calibri" w:cs="Calibri"/>
                <w:sz w:val="22"/>
                <w:szCs w:val="22"/>
                <w:lang w:val="en-US"/>
              </w:rPr>
              <w:t xml:space="preserve"> MBS broadcast</w:t>
            </w:r>
            <w:r w:rsidR="005661D0">
              <w:rPr>
                <w:rFonts w:ascii="Calibri" w:eastAsia="Times New Roman" w:hAnsi="Calibri" w:cs="Calibri"/>
                <w:sz w:val="22"/>
                <w:szCs w:val="22"/>
                <w:lang w:val="en-US"/>
              </w:rPr>
              <w:t>/multicast</w:t>
            </w:r>
          </w:p>
          <w:p w14:paraId="6B9F9167" w14:textId="5B6CA7CC" w:rsidR="00804BD7" w:rsidRPr="00D200FF" w:rsidRDefault="006E2E08" w:rsidP="00804BD7">
            <w:pPr>
              <w:pStyle w:val="ListParagraph"/>
              <w:numPr>
                <w:ilvl w:val="0"/>
                <w:numId w:val="19"/>
              </w:numPr>
              <w:spacing w:after="0"/>
              <w:rPr>
                <w:rFonts w:ascii="Calibri" w:eastAsia="Times New Roman" w:hAnsi="Calibri" w:cs="Calibri"/>
                <w:sz w:val="22"/>
                <w:szCs w:val="22"/>
                <w:lang w:val="en-US"/>
              </w:rPr>
            </w:pPr>
            <w:r w:rsidRPr="00D200FF">
              <w:rPr>
                <w:rFonts w:ascii="Calibri" w:eastAsia="Times New Roman" w:hAnsi="Calibri" w:cs="Calibri"/>
                <w:sz w:val="22"/>
                <w:szCs w:val="22"/>
                <w:lang w:val="en-US"/>
              </w:rPr>
              <w:t xml:space="preserve">OAM includes the Area Scope of QMC </w:t>
            </w:r>
            <w:r w:rsidR="00D200FF" w:rsidRPr="00D200FF">
              <w:rPr>
                <w:rFonts w:ascii="Calibri" w:eastAsia="Times New Roman" w:hAnsi="Calibri" w:cs="Calibri"/>
                <w:sz w:val="22"/>
                <w:szCs w:val="22"/>
                <w:lang w:val="en-US"/>
              </w:rPr>
              <w:t xml:space="preserve">and omits the LocationFilter </w:t>
            </w:r>
            <w:r w:rsidR="008F2454">
              <w:rPr>
                <w:rFonts w:ascii="Calibri" w:eastAsia="Times New Roman" w:hAnsi="Calibri" w:cs="Calibri"/>
                <w:sz w:val="22"/>
                <w:szCs w:val="22"/>
                <w:lang w:val="en-US"/>
              </w:rPr>
              <w:t>for</w:t>
            </w:r>
            <w:r w:rsidRPr="00D200FF">
              <w:rPr>
                <w:rFonts w:ascii="Calibri" w:eastAsia="Times New Roman" w:hAnsi="Calibri" w:cs="Calibri"/>
                <w:sz w:val="22"/>
                <w:szCs w:val="22"/>
                <w:lang w:val="en-US"/>
              </w:rPr>
              <w:t xml:space="preserve"> </w:t>
            </w:r>
            <w:r w:rsidR="005661D0">
              <w:rPr>
                <w:rFonts w:ascii="Calibri" w:eastAsia="Times New Roman" w:hAnsi="Calibri" w:cs="Calibri"/>
                <w:sz w:val="22"/>
                <w:szCs w:val="22"/>
                <w:lang w:val="en-US"/>
              </w:rPr>
              <w:t xml:space="preserve">the </w:t>
            </w:r>
            <w:r w:rsidR="00804BD7" w:rsidRPr="00D200FF">
              <w:rPr>
                <w:rFonts w:ascii="Calibri" w:eastAsia="Times New Roman" w:hAnsi="Calibri" w:cs="Calibri"/>
                <w:sz w:val="22"/>
                <w:szCs w:val="22"/>
                <w:lang w:val="en-US"/>
              </w:rPr>
              <w:t xml:space="preserve">QoE configurations </w:t>
            </w:r>
            <w:r w:rsidR="008F2454">
              <w:rPr>
                <w:rFonts w:ascii="Calibri" w:eastAsia="Times New Roman" w:hAnsi="Calibri" w:cs="Calibri"/>
                <w:sz w:val="22"/>
                <w:szCs w:val="22"/>
                <w:lang w:val="en-US"/>
              </w:rPr>
              <w:t>carried over</w:t>
            </w:r>
            <w:r w:rsidR="00804BD7" w:rsidRPr="00D200FF">
              <w:rPr>
                <w:rFonts w:ascii="Calibri" w:eastAsia="Times New Roman" w:hAnsi="Calibri" w:cs="Calibri"/>
                <w:sz w:val="22"/>
                <w:szCs w:val="22"/>
                <w:lang w:val="en-US"/>
              </w:rPr>
              <w:t xml:space="preserve"> MBS broadcast</w:t>
            </w:r>
            <w:r w:rsidR="005661D0">
              <w:rPr>
                <w:rFonts w:ascii="Calibri" w:eastAsia="Times New Roman" w:hAnsi="Calibri" w:cs="Calibri"/>
                <w:sz w:val="22"/>
                <w:szCs w:val="22"/>
                <w:lang w:val="en-US"/>
              </w:rPr>
              <w:t>/multicast</w:t>
            </w:r>
            <w:r w:rsidR="00804BD7" w:rsidRPr="00D200FF">
              <w:rPr>
                <w:rFonts w:ascii="Calibri" w:eastAsia="Times New Roman" w:hAnsi="Calibri" w:cs="Calibri"/>
                <w:sz w:val="22"/>
                <w:szCs w:val="22"/>
                <w:lang w:val="en-US"/>
              </w:rPr>
              <w:t xml:space="preserve"> </w:t>
            </w:r>
          </w:p>
          <w:p w14:paraId="2FF0BC53" w14:textId="77777777" w:rsidR="00E907AB" w:rsidRDefault="00E907AB" w:rsidP="00E907AB">
            <w:pPr>
              <w:spacing w:after="0"/>
              <w:rPr>
                <w:rFonts w:ascii="Calibri" w:eastAsia="Times New Roman" w:hAnsi="Calibri" w:cs="Calibri"/>
                <w:sz w:val="22"/>
                <w:szCs w:val="22"/>
                <w:lang w:val="en-US"/>
              </w:rPr>
            </w:pPr>
          </w:p>
          <w:p w14:paraId="2ADCD56C" w14:textId="1C382845" w:rsidR="005661D0" w:rsidRDefault="005661D0"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And this doesn’t mean we go against Rel-17 principles; </w:t>
            </w:r>
            <w:r w:rsidR="008F2454">
              <w:rPr>
                <w:rFonts w:ascii="Calibri" w:eastAsia="Times New Roman" w:hAnsi="Calibri" w:cs="Calibri"/>
                <w:sz w:val="22"/>
                <w:szCs w:val="22"/>
                <w:lang w:val="en-US"/>
              </w:rPr>
              <w:t xml:space="preserve">we only discussed </w:t>
            </w:r>
            <w:r>
              <w:rPr>
                <w:rFonts w:ascii="Calibri" w:eastAsia="Times New Roman" w:hAnsi="Calibri" w:cs="Calibri"/>
                <w:sz w:val="22"/>
                <w:szCs w:val="22"/>
                <w:lang w:val="en-US"/>
              </w:rPr>
              <w:t>area scope check for QMC in RRC</w:t>
            </w:r>
            <w:r w:rsidR="008F2454">
              <w:rPr>
                <w:rFonts w:ascii="Calibri" w:eastAsia="Times New Roman" w:hAnsi="Calibri" w:cs="Calibri"/>
                <w:sz w:val="22"/>
                <w:szCs w:val="22"/>
                <w:lang w:val="en-US"/>
              </w:rPr>
              <w:t xml:space="preserve">_CONNECTED and for other </w:t>
            </w:r>
            <w:r w:rsidR="001A5DDA">
              <w:rPr>
                <w:rFonts w:ascii="Calibri" w:eastAsia="Times New Roman" w:hAnsi="Calibri" w:cs="Calibri"/>
                <w:sz w:val="22"/>
                <w:szCs w:val="22"/>
                <w:lang w:val="en-US"/>
              </w:rPr>
              <w:t>QoE configurations carried over unicast in Rel-17.</w:t>
            </w:r>
          </w:p>
          <w:p w14:paraId="21910F94" w14:textId="77777777" w:rsidR="00F66E09" w:rsidRDefault="00F66E09" w:rsidP="00E907AB">
            <w:pPr>
              <w:spacing w:after="0"/>
              <w:rPr>
                <w:rFonts w:ascii="Calibri" w:eastAsia="Times New Roman" w:hAnsi="Calibri" w:cs="Calibri"/>
                <w:sz w:val="22"/>
                <w:szCs w:val="22"/>
                <w:lang w:val="en-US"/>
              </w:rPr>
            </w:pPr>
          </w:p>
          <w:p w14:paraId="7C073AFF" w14:textId="77A53E15" w:rsidR="00F66E09" w:rsidRDefault="00F66E09" w:rsidP="00F66E09">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P8 is agreed, Area Scope is not needed in the new gNB for QoE configuration(s) carried over MBS broadcast and MBS multicast. </w:t>
            </w:r>
          </w:p>
          <w:p w14:paraId="4A3C07E2" w14:textId="77777777" w:rsidR="00F66E09" w:rsidRDefault="00F66E09" w:rsidP="00E907AB">
            <w:pPr>
              <w:spacing w:after="0"/>
              <w:rPr>
                <w:rFonts w:ascii="Calibri" w:eastAsia="Times New Roman" w:hAnsi="Calibri" w:cs="Calibri"/>
                <w:sz w:val="22"/>
                <w:szCs w:val="22"/>
                <w:lang w:val="en-US"/>
              </w:rPr>
            </w:pPr>
          </w:p>
          <w:p w14:paraId="5BC17198" w14:textId="4F87E158" w:rsidR="005661D0" w:rsidRDefault="005661D0" w:rsidP="00E907AB">
            <w:pPr>
              <w:spacing w:after="0"/>
              <w:rPr>
                <w:rFonts w:ascii="Calibri" w:eastAsia="Times New Roman" w:hAnsi="Calibri" w:cs="Calibri"/>
                <w:sz w:val="22"/>
                <w:szCs w:val="22"/>
                <w:lang w:val="en-US"/>
              </w:rPr>
            </w:pPr>
          </w:p>
        </w:tc>
      </w:tr>
      <w:tr w:rsidR="00E907AB" w14:paraId="3E3B1C7A" w14:textId="77777777" w:rsidTr="00140754">
        <w:tc>
          <w:tcPr>
            <w:tcW w:w="2202" w:type="dxa"/>
          </w:tcPr>
          <w:p w14:paraId="0D1C64F9" w14:textId="04C0A743" w:rsidR="00E907AB" w:rsidRPr="00360E20" w:rsidRDefault="00E907AB" w:rsidP="00E907AB">
            <w:pPr>
              <w:pStyle w:val="ListParagraph"/>
              <w:numPr>
                <w:ilvl w:val="0"/>
                <w:numId w:val="4"/>
              </w:numPr>
              <w:spacing w:after="0"/>
              <w:rPr>
                <w:rFonts w:ascii="Calibri" w:eastAsia="Times New Roman" w:hAnsi="Calibri" w:cs="Calibri"/>
                <w:sz w:val="22"/>
                <w:szCs w:val="22"/>
                <w:lang w:val="en-US"/>
              </w:rPr>
            </w:pPr>
            <w:r w:rsidRPr="00360E20">
              <w:rPr>
                <w:rFonts w:ascii="Calibri" w:eastAsia="Times New Roman" w:hAnsi="Calibri" w:cs="Calibri"/>
                <w:sz w:val="22"/>
                <w:szCs w:val="22"/>
                <w:lang w:val="en-US"/>
              </w:rPr>
              <w:lastRenderedPageBreak/>
              <w:t>Slice Scope</w:t>
            </w:r>
            <w:r>
              <w:rPr>
                <w:rFonts w:ascii="Calibri" w:eastAsia="Times New Roman" w:hAnsi="Calibri" w:cs="Calibri"/>
                <w:sz w:val="22"/>
                <w:szCs w:val="22"/>
                <w:lang w:val="en-US"/>
              </w:rPr>
              <w:t xml:space="preserve">                  </w:t>
            </w:r>
            <w:r w:rsidRPr="00360E20">
              <w:rPr>
                <w:rFonts w:ascii="Calibri" w:eastAsia="Times New Roman" w:hAnsi="Calibri" w:cs="Calibri"/>
                <w:sz w:val="22"/>
                <w:szCs w:val="22"/>
                <w:lang w:val="en-US"/>
              </w:rPr>
              <w:t>(S-NSSAI List)</w:t>
            </w:r>
          </w:p>
          <w:p w14:paraId="069F1128" w14:textId="77777777" w:rsidR="00E907AB" w:rsidRPr="009A5760" w:rsidRDefault="00E907AB" w:rsidP="00E907AB">
            <w:pPr>
              <w:pStyle w:val="ListParagraph"/>
              <w:spacing w:after="0"/>
              <w:rPr>
                <w:rFonts w:ascii="Calibri" w:eastAsia="Times New Roman" w:hAnsi="Calibri" w:cs="Calibri"/>
                <w:sz w:val="22"/>
                <w:szCs w:val="22"/>
                <w:lang w:val="en-US"/>
              </w:rPr>
            </w:pPr>
          </w:p>
          <w:p w14:paraId="6EE41CB3" w14:textId="77777777" w:rsidR="00E907AB" w:rsidRDefault="00E907AB" w:rsidP="00E907AB">
            <w:pPr>
              <w:spacing w:after="0"/>
              <w:rPr>
                <w:rFonts w:ascii="Calibri" w:eastAsia="Times New Roman" w:hAnsi="Calibri" w:cs="Calibri"/>
                <w:sz w:val="22"/>
                <w:szCs w:val="22"/>
                <w:lang w:val="en-US"/>
              </w:rPr>
            </w:pPr>
          </w:p>
        </w:tc>
        <w:tc>
          <w:tcPr>
            <w:tcW w:w="7148" w:type="dxa"/>
          </w:tcPr>
          <w:p w14:paraId="1E39BE17" w14:textId="2D6D5AD0" w:rsidR="00E907AB" w:rsidRPr="00662FE9" w:rsidRDefault="00E907AB" w:rsidP="00155A34">
            <w:pPr>
              <w:spacing w:after="0"/>
              <w:rPr>
                <w:rFonts w:ascii="Calibri" w:eastAsia="Times New Roman" w:hAnsi="Calibri" w:cs="Calibri"/>
                <w:color w:val="4472C4" w:themeColor="accent1"/>
                <w:sz w:val="22"/>
                <w:szCs w:val="22"/>
                <w:lang w:val="en-US"/>
              </w:rPr>
            </w:pPr>
            <w:r w:rsidRPr="00A60E6F">
              <w:rPr>
                <w:rFonts w:ascii="Calibri" w:eastAsia="Times New Roman" w:hAnsi="Calibri" w:cs="Calibri"/>
                <w:color w:val="FF0000"/>
                <w:sz w:val="22"/>
                <w:szCs w:val="22"/>
                <w:lang w:val="en-US"/>
              </w:rPr>
              <w:t>Not needed</w:t>
            </w:r>
          </w:p>
          <w:p w14:paraId="219697B4" w14:textId="77777777" w:rsidR="00E907AB" w:rsidRDefault="00E907AB" w:rsidP="00E907AB">
            <w:pPr>
              <w:spacing w:after="0"/>
              <w:rPr>
                <w:rFonts w:ascii="Calibri" w:eastAsia="Times New Roman" w:hAnsi="Calibri" w:cs="Calibri"/>
                <w:sz w:val="22"/>
                <w:szCs w:val="22"/>
                <w:lang w:val="en-US"/>
              </w:rPr>
            </w:pPr>
          </w:p>
          <w:p w14:paraId="13E113E9" w14:textId="7E2A9759" w:rsidR="00E907AB" w:rsidRDefault="00E907AB"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Firstly, MBS b</w:t>
            </w:r>
            <w:r w:rsidRPr="00AF451B">
              <w:rPr>
                <w:rFonts w:ascii="Calibri" w:eastAsia="Times New Roman" w:hAnsi="Calibri" w:cs="Calibri"/>
                <w:sz w:val="22"/>
                <w:szCs w:val="22"/>
                <w:lang w:val="en-US"/>
              </w:rPr>
              <w:t xml:space="preserve">roadcast service does not have the concept of S-NSSAI in the UE. Also, there’s no PDU session associated to a broadcast session. </w:t>
            </w:r>
            <w:r w:rsidRPr="006B1337">
              <w:rPr>
                <w:rFonts w:ascii="Calibri" w:eastAsia="Times New Roman" w:hAnsi="Calibri" w:cs="Calibri"/>
                <w:sz w:val="22"/>
                <w:szCs w:val="22"/>
                <w:lang w:val="en-US"/>
              </w:rPr>
              <w:t>The S-NSSAI (and DNN) is for the associated PDU session to the multicast MBS session</w:t>
            </w:r>
            <w:r>
              <w:rPr>
                <w:rFonts w:ascii="Calibri" w:eastAsia="Times New Roman" w:hAnsi="Calibri" w:cs="Calibri"/>
                <w:sz w:val="22"/>
                <w:szCs w:val="22"/>
                <w:lang w:val="en-US"/>
              </w:rPr>
              <w:t xml:space="preserve"> as seen from the following clauses in TS 23.247 below:</w:t>
            </w:r>
          </w:p>
          <w:p w14:paraId="342BC21F" w14:textId="77777777" w:rsidR="00E907AB" w:rsidRDefault="00E907AB" w:rsidP="00E907AB">
            <w:pPr>
              <w:spacing w:after="0"/>
              <w:rPr>
                <w:rFonts w:ascii="Calibri" w:eastAsia="Times New Roman" w:hAnsi="Calibri" w:cs="Calibri"/>
                <w:sz w:val="22"/>
                <w:szCs w:val="22"/>
                <w:lang w:val="en-US"/>
              </w:rPr>
            </w:pPr>
          </w:p>
          <w:p w14:paraId="0ADE3780" w14:textId="753FC8F7" w:rsidR="00E907AB" w:rsidRPr="008D2B06" w:rsidRDefault="00E907AB" w:rsidP="00E907AB">
            <w:pPr>
              <w:spacing w:after="0"/>
              <w:rPr>
                <w:rFonts w:ascii="Calibri" w:eastAsia="Times New Roman" w:hAnsi="Calibri" w:cs="Calibri"/>
                <w:i/>
                <w:iCs/>
                <w:sz w:val="22"/>
                <w:szCs w:val="22"/>
                <w:lang w:val="en-US"/>
              </w:rPr>
            </w:pPr>
            <w:r w:rsidRPr="008D2B06">
              <w:rPr>
                <w:rFonts w:ascii="Calibri" w:eastAsia="Times New Roman" w:hAnsi="Calibri" w:cs="Calibri"/>
                <w:i/>
                <w:iCs/>
                <w:sz w:val="22"/>
                <w:szCs w:val="22"/>
                <w:lang w:val="en-US"/>
              </w:rPr>
              <w:t xml:space="preserve">If the MBS Session is </w:t>
            </w:r>
            <w:r w:rsidRPr="008D2B06">
              <w:rPr>
                <w:rFonts w:ascii="Calibri" w:eastAsia="Times New Roman" w:hAnsi="Calibri" w:cs="Calibri"/>
                <w:b/>
                <w:bCs/>
                <w:i/>
                <w:iCs/>
                <w:sz w:val="22"/>
                <w:szCs w:val="22"/>
                <w:u w:val="single"/>
                <w:lang w:val="en-US"/>
              </w:rPr>
              <w:t>multicast</w:t>
            </w:r>
            <w:r w:rsidRPr="008D2B06">
              <w:rPr>
                <w:rFonts w:ascii="Calibri" w:eastAsia="Times New Roman" w:hAnsi="Calibri" w:cs="Calibri"/>
                <w:i/>
                <w:iCs/>
                <w:sz w:val="22"/>
                <w:szCs w:val="22"/>
                <w:lang w:val="en-US"/>
              </w:rPr>
              <w:t xml:space="preserve">, the Service Announcement may include the DNN and </w:t>
            </w:r>
            <w:r w:rsidRPr="008D2B06">
              <w:rPr>
                <w:rFonts w:ascii="Calibri" w:eastAsia="Times New Roman" w:hAnsi="Calibri" w:cs="Calibri"/>
                <w:b/>
                <w:bCs/>
                <w:i/>
                <w:iCs/>
                <w:sz w:val="22"/>
                <w:szCs w:val="22"/>
                <w:u w:val="single"/>
                <w:lang w:val="en-US"/>
              </w:rPr>
              <w:t>S-NSSAI of the PDU Session</w:t>
            </w:r>
            <w:r w:rsidRPr="008D2B06">
              <w:rPr>
                <w:rFonts w:ascii="Calibri" w:eastAsia="Times New Roman" w:hAnsi="Calibri" w:cs="Calibri"/>
                <w:i/>
                <w:iCs/>
                <w:sz w:val="22"/>
                <w:szCs w:val="22"/>
                <w:lang w:val="en-US"/>
              </w:rPr>
              <w:t xml:space="preserve"> to indicate which PDU Session is associated with the MBS Session.</w:t>
            </w:r>
          </w:p>
          <w:p w14:paraId="7C70F361" w14:textId="77777777" w:rsidR="00E907AB" w:rsidRDefault="00E907AB" w:rsidP="00E907AB">
            <w:pPr>
              <w:spacing w:after="0"/>
              <w:rPr>
                <w:rFonts w:ascii="Calibri" w:eastAsia="Times New Roman" w:hAnsi="Calibri" w:cs="Calibri"/>
                <w:sz w:val="22"/>
                <w:szCs w:val="22"/>
                <w:lang w:val="en-US"/>
              </w:rPr>
            </w:pPr>
          </w:p>
          <w:p w14:paraId="6C4016C3" w14:textId="1454B8C5" w:rsidR="00E907AB" w:rsidRDefault="00E907AB" w:rsidP="00E907AB">
            <w:pPr>
              <w:spacing w:after="0"/>
              <w:rPr>
                <w:rFonts w:ascii="Calibri" w:eastAsia="Times New Roman" w:hAnsi="Calibri" w:cs="Calibri"/>
                <w:i/>
                <w:iCs/>
                <w:sz w:val="22"/>
                <w:szCs w:val="22"/>
                <w:lang w:val="en-US"/>
              </w:rPr>
            </w:pPr>
            <w:r w:rsidRPr="001B0987">
              <w:rPr>
                <w:rFonts w:ascii="Calibri" w:eastAsia="Times New Roman" w:hAnsi="Calibri" w:cs="Calibri"/>
                <w:b/>
                <w:bCs/>
                <w:i/>
                <w:iCs/>
                <w:sz w:val="22"/>
                <w:szCs w:val="22"/>
                <w:u w:val="single"/>
                <w:lang w:val="en-US"/>
              </w:rPr>
              <w:t>Associated PDU Session</w:t>
            </w:r>
            <w:r w:rsidRPr="001B0987">
              <w:rPr>
                <w:rFonts w:ascii="Calibri" w:eastAsia="Times New Roman" w:hAnsi="Calibri" w:cs="Calibri"/>
                <w:i/>
                <w:iCs/>
                <w:sz w:val="22"/>
                <w:szCs w:val="22"/>
                <w:lang w:val="en-US"/>
              </w:rPr>
              <w:t>: A PDU Session associated to a multicast MBS session that is used for 5GC Individual MBS traffic delivery method and for signaling related to a user's participation in a multicast MBS session such as join and leave requests.</w:t>
            </w:r>
          </w:p>
          <w:p w14:paraId="7032E2B4" w14:textId="77777777" w:rsidR="00E907AB" w:rsidRDefault="00E907AB" w:rsidP="00E907AB">
            <w:pPr>
              <w:spacing w:after="0"/>
              <w:rPr>
                <w:rFonts w:ascii="Calibri" w:eastAsia="Times New Roman" w:hAnsi="Calibri" w:cs="Calibri"/>
                <w:i/>
                <w:iCs/>
                <w:sz w:val="22"/>
                <w:szCs w:val="22"/>
                <w:lang w:val="en-US"/>
              </w:rPr>
            </w:pPr>
          </w:p>
          <w:p w14:paraId="2CD552C5" w14:textId="70BC7641" w:rsidR="00E907AB" w:rsidRDefault="00E907AB" w:rsidP="00E907AB">
            <w:pPr>
              <w:spacing w:after="0"/>
              <w:rPr>
                <w:rFonts w:ascii="Calibri" w:eastAsia="Times New Roman" w:hAnsi="Calibri" w:cs="Calibri"/>
                <w:sz w:val="22"/>
                <w:szCs w:val="22"/>
                <w:lang w:val="en-US"/>
              </w:rPr>
            </w:pPr>
            <w:r w:rsidRPr="00517B13">
              <w:rPr>
                <w:rFonts w:ascii="Calibri" w:eastAsia="Times New Roman" w:hAnsi="Calibri" w:cs="Calibri"/>
                <w:b/>
                <w:bCs/>
                <w:sz w:val="22"/>
                <w:szCs w:val="22"/>
                <w:lang w:val="en-US"/>
              </w:rPr>
              <w:t>Observation</w:t>
            </w:r>
            <w:r w:rsidR="00264A7E">
              <w:rPr>
                <w:rFonts w:ascii="Calibri" w:eastAsia="Times New Roman" w:hAnsi="Calibri" w:cs="Calibri"/>
                <w:b/>
                <w:bCs/>
                <w:sz w:val="22"/>
                <w:szCs w:val="22"/>
                <w:lang w:val="en-US"/>
              </w:rPr>
              <w:t xml:space="preserve"> 7</w:t>
            </w:r>
            <w:r w:rsidRPr="00517B1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PDU session associated to a broadcast session nor there is a concept of S-NSSAI in the UE for MBS broadcast service</w:t>
            </w:r>
          </w:p>
          <w:p w14:paraId="43CC692C" w14:textId="77777777" w:rsidR="00E907AB" w:rsidRDefault="00E907AB" w:rsidP="00E907AB">
            <w:pPr>
              <w:spacing w:after="0"/>
              <w:rPr>
                <w:rFonts w:ascii="Calibri" w:eastAsia="Times New Roman" w:hAnsi="Calibri" w:cs="Calibri"/>
                <w:b/>
                <w:bCs/>
                <w:sz w:val="22"/>
                <w:szCs w:val="22"/>
                <w:lang w:val="en-US"/>
              </w:rPr>
            </w:pPr>
          </w:p>
          <w:p w14:paraId="22827AD5" w14:textId="43E0BF93" w:rsidR="00E907AB" w:rsidRDefault="00E907AB" w:rsidP="00E907AB">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sidR="00264A7E">
              <w:rPr>
                <w:rFonts w:ascii="Calibri" w:eastAsia="Times New Roman" w:hAnsi="Calibri" w:cs="Calibri"/>
                <w:b/>
                <w:bCs/>
                <w:sz w:val="22"/>
                <w:szCs w:val="22"/>
                <w:lang w:val="en-US"/>
              </w:rPr>
              <w:t xml:space="preserve"> </w:t>
            </w:r>
            <w:r w:rsidR="00F66E09">
              <w:rPr>
                <w:rFonts w:ascii="Calibri" w:eastAsia="Times New Roman" w:hAnsi="Calibri" w:cs="Calibri"/>
                <w:b/>
                <w:bCs/>
                <w:sz w:val="22"/>
                <w:szCs w:val="22"/>
                <w:lang w:val="en-US"/>
              </w:rPr>
              <w:t>10</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OAM shouldn’t send the Slice scope </w:t>
            </w:r>
            <w:r w:rsidR="00264A7E">
              <w:rPr>
                <w:rFonts w:ascii="Calibri" w:eastAsia="Times New Roman" w:hAnsi="Calibri" w:cs="Calibri"/>
                <w:sz w:val="22"/>
                <w:szCs w:val="22"/>
                <w:lang w:val="en-US"/>
              </w:rPr>
              <w:t>for</w:t>
            </w:r>
            <w:r>
              <w:rPr>
                <w:rFonts w:ascii="Calibri" w:eastAsia="Times New Roman" w:hAnsi="Calibri" w:cs="Calibri"/>
                <w:sz w:val="22"/>
                <w:szCs w:val="22"/>
                <w:lang w:val="en-US"/>
              </w:rPr>
              <w:t xml:space="preserve"> QoE configuration</w:t>
            </w:r>
            <w:r w:rsidR="00264A7E">
              <w:rPr>
                <w:rFonts w:ascii="Calibri" w:eastAsia="Times New Roman" w:hAnsi="Calibri" w:cs="Calibri"/>
                <w:sz w:val="22"/>
                <w:szCs w:val="22"/>
                <w:lang w:val="en-US"/>
              </w:rPr>
              <w:t>(s) carried over</w:t>
            </w:r>
            <w:r>
              <w:rPr>
                <w:rFonts w:ascii="Calibri" w:eastAsia="Times New Roman" w:hAnsi="Calibri" w:cs="Calibri"/>
                <w:sz w:val="22"/>
                <w:szCs w:val="22"/>
                <w:lang w:val="en-US"/>
              </w:rPr>
              <w:t xml:space="preserve"> MBS broadcast</w:t>
            </w:r>
            <w:r w:rsidR="00264A7E">
              <w:rPr>
                <w:rFonts w:ascii="Calibri" w:eastAsia="Times New Roman" w:hAnsi="Calibri" w:cs="Calibri"/>
                <w:sz w:val="22"/>
                <w:szCs w:val="22"/>
                <w:lang w:val="en-US"/>
              </w:rPr>
              <w:t>.</w:t>
            </w:r>
          </w:p>
          <w:p w14:paraId="4F9EE21E" w14:textId="77777777" w:rsidR="00E907AB" w:rsidRDefault="00E907AB" w:rsidP="00E907AB">
            <w:pPr>
              <w:spacing w:after="0"/>
              <w:rPr>
                <w:rFonts w:ascii="Calibri" w:eastAsia="Times New Roman" w:hAnsi="Calibri" w:cs="Calibri"/>
                <w:sz w:val="22"/>
                <w:szCs w:val="22"/>
                <w:lang w:val="en-US"/>
              </w:rPr>
            </w:pPr>
          </w:p>
          <w:p w14:paraId="67D33AA5" w14:textId="5B116DAE" w:rsidR="00E907AB" w:rsidRDefault="00E907AB" w:rsidP="00E907AB">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sidR="00264A7E">
              <w:rPr>
                <w:rFonts w:ascii="Calibri" w:eastAsia="Times New Roman" w:hAnsi="Calibri" w:cs="Calibri"/>
                <w:b/>
                <w:bCs/>
                <w:sz w:val="22"/>
                <w:szCs w:val="22"/>
                <w:lang w:val="en-US"/>
              </w:rPr>
              <w:t xml:space="preserve"> 1</w:t>
            </w:r>
            <w:r w:rsidR="00F66E09">
              <w:rPr>
                <w:rFonts w:ascii="Calibri" w:eastAsia="Times New Roman" w:hAnsi="Calibri" w:cs="Calibri"/>
                <w:b/>
                <w:bCs/>
                <w:sz w:val="22"/>
                <w:szCs w:val="22"/>
                <w:lang w:val="en-US"/>
              </w:rPr>
              <w:t>1</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Slice scope is not needed in the new gNB for </w:t>
            </w:r>
            <w:r w:rsidR="00264A7E">
              <w:rPr>
                <w:rFonts w:ascii="Calibri" w:eastAsia="Times New Roman" w:hAnsi="Calibri" w:cs="Calibri"/>
                <w:sz w:val="22"/>
                <w:szCs w:val="22"/>
                <w:lang w:val="en-US"/>
              </w:rPr>
              <w:t xml:space="preserve">QoE configuration(s) carried over </w:t>
            </w:r>
            <w:r>
              <w:rPr>
                <w:rFonts w:ascii="Calibri" w:eastAsia="Times New Roman" w:hAnsi="Calibri" w:cs="Calibri"/>
                <w:sz w:val="22"/>
                <w:szCs w:val="22"/>
                <w:lang w:val="en-US"/>
              </w:rPr>
              <w:t>MBS broadcas</w:t>
            </w:r>
            <w:r w:rsidR="00264A7E">
              <w:rPr>
                <w:rFonts w:ascii="Calibri" w:eastAsia="Times New Roman" w:hAnsi="Calibri" w:cs="Calibri"/>
                <w:sz w:val="22"/>
                <w:szCs w:val="22"/>
                <w:lang w:val="en-US"/>
              </w:rPr>
              <w:t>t</w:t>
            </w:r>
            <w:r>
              <w:rPr>
                <w:rFonts w:ascii="Calibri" w:eastAsia="Times New Roman" w:hAnsi="Calibri" w:cs="Calibri"/>
                <w:sz w:val="22"/>
                <w:szCs w:val="22"/>
                <w:lang w:val="en-US"/>
              </w:rPr>
              <w:t xml:space="preserve">. </w:t>
            </w:r>
          </w:p>
          <w:p w14:paraId="692A79E2" w14:textId="77777777" w:rsidR="00E907AB" w:rsidRDefault="00E907AB" w:rsidP="00E907AB">
            <w:pPr>
              <w:spacing w:after="0"/>
              <w:rPr>
                <w:rFonts w:ascii="Calibri" w:eastAsia="Times New Roman" w:hAnsi="Calibri" w:cs="Calibri"/>
                <w:sz w:val="22"/>
                <w:szCs w:val="22"/>
                <w:lang w:val="en-US"/>
              </w:rPr>
            </w:pPr>
          </w:p>
          <w:p w14:paraId="1CB7859F" w14:textId="0B3CA083" w:rsidR="00E907AB" w:rsidRDefault="00E907AB" w:rsidP="00694B64">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Rel-18, the plan so far is to support QMC for MBS multicast service in RRC_CONNECTED only.</w:t>
            </w:r>
            <w:r w:rsidR="00694B64">
              <w:rPr>
                <w:rFonts w:ascii="Calibri" w:eastAsia="Times New Roman" w:hAnsi="Calibri" w:cs="Calibri"/>
                <w:sz w:val="22"/>
                <w:szCs w:val="22"/>
                <w:lang w:val="en-US"/>
              </w:rPr>
              <w:t xml:space="preserve"> RAN3 needs to discuss whether new gNB needs to be </w:t>
            </w:r>
            <w:r w:rsidR="00694B64">
              <w:rPr>
                <w:rFonts w:ascii="Calibri" w:eastAsia="Times New Roman" w:hAnsi="Calibri" w:cs="Calibri"/>
                <w:sz w:val="22"/>
                <w:szCs w:val="22"/>
                <w:lang w:val="en-US"/>
              </w:rPr>
              <w:lastRenderedPageBreak/>
              <w:t xml:space="preserve">aware of </w:t>
            </w:r>
            <w:r w:rsidR="00020553">
              <w:rPr>
                <w:rFonts w:ascii="Calibri" w:eastAsia="Times New Roman" w:hAnsi="Calibri" w:cs="Calibri"/>
                <w:sz w:val="22"/>
                <w:szCs w:val="22"/>
                <w:lang w:val="en-US"/>
              </w:rPr>
              <w:t>Slice scope of QoE configurations carried over MBS multicast service.</w:t>
            </w:r>
          </w:p>
          <w:p w14:paraId="755116A6" w14:textId="77777777" w:rsidR="00020553" w:rsidRDefault="00020553" w:rsidP="00E907AB">
            <w:pPr>
              <w:spacing w:after="0"/>
              <w:rPr>
                <w:rFonts w:ascii="Calibri" w:eastAsia="Times New Roman" w:hAnsi="Calibri" w:cs="Calibri"/>
                <w:b/>
                <w:bCs/>
                <w:sz w:val="22"/>
                <w:szCs w:val="22"/>
                <w:lang w:val="en-US"/>
              </w:rPr>
            </w:pPr>
          </w:p>
          <w:p w14:paraId="402DF5CA" w14:textId="311F5011" w:rsidR="00E907AB" w:rsidRDefault="00E907AB" w:rsidP="00020553">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sidR="00C93E77">
              <w:rPr>
                <w:rFonts w:ascii="Calibri" w:eastAsia="Times New Roman" w:hAnsi="Calibri" w:cs="Calibri"/>
                <w:b/>
                <w:bCs/>
                <w:sz w:val="22"/>
                <w:szCs w:val="22"/>
                <w:lang w:val="en-US"/>
              </w:rPr>
              <w:t xml:space="preserve"> 1</w:t>
            </w:r>
            <w:r w:rsidR="00F66E09">
              <w:rPr>
                <w:rFonts w:ascii="Calibri" w:eastAsia="Times New Roman" w:hAnsi="Calibri" w:cs="Calibri"/>
                <w:b/>
                <w:bCs/>
                <w:sz w:val="22"/>
                <w:szCs w:val="22"/>
                <w:lang w:val="en-US"/>
              </w:rPr>
              <w:t>2</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020553">
              <w:rPr>
                <w:rFonts w:ascii="Calibri" w:eastAsia="Times New Roman" w:hAnsi="Calibri" w:cs="Calibri"/>
                <w:sz w:val="22"/>
                <w:szCs w:val="22"/>
                <w:lang w:val="en-US"/>
              </w:rPr>
              <w:t>RAN3 should discuss whether the new gNB needs to be aware of Slice scope of QoE configurations carried over MBS multicast service.</w:t>
            </w:r>
          </w:p>
        </w:tc>
      </w:tr>
      <w:tr w:rsidR="00E907AB" w14:paraId="33F476F9" w14:textId="77777777" w:rsidTr="00140754">
        <w:tc>
          <w:tcPr>
            <w:tcW w:w="2202" w:type="dxa"/>
          </w:tcPr>
          <w:p w14:paraId="17B60A55" w14:textId="77777777" w:rsidR="00E907AB" w:rsidRPr="009A5760" w:rsidRDefault="00E907AB" w:rsidP="00E907AB">
            <w:pPr>
              <w:pStyle w:val="ListParagraph"/>
              <w:spacing w:after="0"/>
              <w:rPr>
                <w:rFonts w:ascii="Calibri" w:eastAsia="Times New Roman" w:hAnsi="Calibri" w:cs="Calibri"/>
                <w:sz w:val="22"/>
                <w:szCs w:val="22"/>
                <w:lang w:val="en-US"/>
              </w:rPr>
            </w:pPr>
          </w:p>
        </w:tc>
        <w:tc>
          <w:tcPr>
            <w:tcW w:w="7148" w:type="dxa"/>
          </w:tcPr>
          <w:p w14:paraId="3DB716DA" w14:textId="0C9E00FF" w:rsidR="00E907AB" w:rsidRDefault="00E907AB" w:rsidP="00E907AB">
            <w:pPr>
              <w:spacing w:after="0"/>
              <w:rPr>
                <w:rFonts w:ascii="Calibri" w:eastAsia="Times New Roman" w:hAnsi="Calibri" w:cs="Calibri"/>
                <w:sz w:val="22"/>
                <w:szCs w:val="22"/>
                <w:lang w:val="en-US"/>
              </w:rPr>
            </w:pPr>
          </w:p>
        </w:tc>
      </w:tr>
    </w:tbl>
    <w:p w14:paraId="63435099" w14:textId="77777777" w:rsidR="007B10AE" w:rsidRDefault="007B10AE" w:rsidP="009A5760">
      <w:pPr>
        <w:spacing w:after="0"/>
        <w:rPr>
          <w:rFonts w:ascii="Calibri" w:eastAsia="Times New Roman" w:hAnsi="Calibri" w:cs="Calibri"/>
          <w:sz w:val="22"/>
          <w:szCs w:val="22"/>
          <w:lang w:val="en-US"/>
        </w:rPr>
      </w:pPr>
    </w:p>
    <w:p w14:paraId="516F978D" w14:textId="761FA38F" w:rsidR="00996BDF" w:rsidRDefault="00B14A21" w:rsidP="00996BD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whether to use UE-based solution or CN-based solution, although both options are feasible, we think we can check with SA2 if a CN-based solution is feasible to avoid significant overhead </w:t>
      </w:r>
      <w:r w:rsidR="00361E69" w:rsidRPr="00361E69">
        <w:rPr>
          <w:rFonts w:ascii="Calibri" w:eastAsia="Times New Roman" w:hAnsi="Calibri" w:cs="Calibri"/>
          <w:sz w:val="22"/>
          <w:szCs w:val="22"/>
          <w:lang w:val="en-US"/>
        </w:rPr>
        <w:t>in both QoE configuration and QoE report</w:t>
      </w:r>
      <w:r w:rsidR="00361E69">
        <w:rPr>
          <w:rFonts w:ascii="Calibri" w:eastAsia="Times New Roman" w:hAnsi="Calibri" w:cs="Calibri"/>
          <w:sz w:val="22"/>
          <w:szCs w:val="22"/>
          <w:lang w:val="en-US"/>
        </w:rPr>
        <w:t>.</w:t>
      </w:r>
    </w:p>
    <w:p w14:paraId="4B5B6C3A" w14:textId="77777777" w:rsidR="00361E69" w:rsidRDefault="00361E69" w:rsidP="00996BDF">
      <w:pPr>
        <w:spacing w:after="0"/>
        <w:rPr>
          <w:rFonts w:ascii="Calibri" w:eastAsia="Times New Roman" w:hAnsi="Calibri" w:cs="Calibri"/>
          <w:sz w:val="22"/>
          <w:szCs w:val="22"/>
          <w:lang w:val="en-US"/>
        </w:rPr>
      </w:pPr>
    </w:p>
    <w:p w14:paraId="4115DE4E" w14:textId="77777777" w:rsidR="00996BDF" w:rsidRPr="003C1156" w:rsidRDefault="00996BDF" w:rsidP="00996BDF">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1 (CN-based solution):</w:t>
      </w:r>
      <w:r w:rsidRPr="003C1156">
        <w:rPr>
          <w:rFonts w:ascii="Calibri" w:eastAsia="Times New Roman" w:hAnsi="Calibri" w:cs="Calibri"/>
          <w:color w:val="0070C0"/>
          <w:sz w:val="22"/>
          <w:szCs w:val="22"/>
          <w:lang w:val="en-US"/>
        </w:rPr>
        <w:t xml:space="preserve"> Old gNB stores the entire network instance QoE configuration at AMF before going to RRC_IDLE and new gNB retrieves the stored QoE configuration from AMF during reconnection.</w:t>
      </w:r>
    </w:p>
    <w:p w14:paraId="7EFE2741" w14:textId="77777777" w:rsidR="00996BDF" w:rsidRPr="003C1156" w:rsidRDefault="00996BDF" w:rsidP="00996BDF">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2 (UE-based solution):</w:t>
      </w:r>
      <w:r w:rsidRPr="003C1156">
        <w:rPr>
          <w:rFonts w:ascii="Calibri" w:eastAsia="Times New Roman" w:hAnsi="Calibri" w:cs="Calibri"/>
          <w:color w:val="0070C0"/>
          <w:sz w:val="22"/>
          <w:szCs w:val="22"/>
          <w:lang w:val="en-US"/>
        </w:rPr>
        <w:t xml:space="preserve"> New gNB doesn’t need to know the QoE configuration of old gNB upon reconnection. It is sufficient if new gNB is informed by UE via QoE report. </w:t>
      </w:r>
    </w:p>
    <w:p w14:paraId="4BD22A4C" w14:textId="001BDF3B" w:rsidR="003E3BE3" w:rsidRPr="006114AB" w:rsidRDefault="006F73F9" w:rsidP="006114AB">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sidR="00C1104F">
        <w:rPr>
          <w:rFonts w:ascii="Calibri" w:eastAsia="Times New Roman" w:hAnsi="Calibri" w:cs="Calibri"/>
          <w:b/>
          <w:bCs/>
          <w:sz w:val="22"/>
          <w:szCs w:val="22"/>
          <w:lang w:val="en-US"/>
        </w:rPr>
        <w:t xml:space="preserve"> 8</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2A10EB" w:rsidRPr="006114AB">
        <w:rPr>
          <w:rFonts w:ascii="Calibri" w:eastAsia="Times New Roman" w:hAnsi="Calibri" w:cs="Calibri"/>
          <w:sz w:val="22"/>
          <w:szCs w:val="22"/>
          <w:lang w:val="en-US"/>
        </w:rPr>
        <w:t xml:space="preserve">Supporting </w:t>
      </w:r>
      <w:r w:rsidR="003E3BE3" w:rsidRPr="006114AB">
        <w:rPr>
          <w:rFonts w:ascii="Calibri" w:eastAsia="Times New Roman" w:hAnsi="Calibri" w:cs="Calibri"/>
          <w:sz w:val="22"/>
          <w:szCs w:val="22"/>
          <w:lang w:val="en-US"/>
        </w:rPr>
        <w:t xml:space="preserve">CN-based solution </w:t>
      </w:r>
      <w:r w:rsidR="002A10EB" w:rsidRPr="006114AB">
        <w:rPr>
          <w:rFonts w:ascii="Calibri" w:eastAsia="Times New Roman" w:hAnsi="Calibri" w:cs="Calibri"/>
          <w:sz w:val="22"/>
          <w:szCs w:val="22"/>
          <w:lang w:val="en-US"/>
        </w:rPr>
        <w:t>would mean SA2 impacts (</w:t>
      </w:r>
      <w:r w:rsidR="00C1104F">
        <w:rPr>
          <w:rFonts w:ascii="Calibri" w:eastAsia="Times New Roman" w:hAnsi="Calibri" w:cs="Calibri"/>
          <w:sz w:val="22"/>
          <w:szCs w:val="22"/>
          <w:lang w:val="en-US"/>
        </w:rPr>
        <w:t xml:space="preserve">e.g., </w:t>
      </w:r>
      <w:r w:rsidR="002A10EB" w:rsidRPr="006114AB">
        <w:rPr>
          <w:rFonts w:ascii="Calibri" w:eastAsia="Times New Roman" w:hAnsi="Calibri" w:cs="Calibri"/>
          <w:sz w:val="22"/>
          <w:szCs w:val="22"/>
          <w:lang w:val="en-US"/>
        </w:rPr>
        <w:t>AMF needs to store the QoE configuratio</w:t>
      </w:r>
      <w:r w:rsidR="00C1104F">
        <w:rPr>
          <w:rFonts w:ascii="Calibri" w:eastAsia="Times New Roman" w:hAnsi="Calibri" w:cs="Calibri"/>
          <w:sz w:val="22"/>
          <w:szCs w:val="22"/>
          <w:lang w:val="en-US"/>
        </w:rPr>
        <w:t>n(s) carried over MBS broadcast</w:t>
      </w:r>
      <w:r w:rsidR="002A10EB" w:rsidRPr="006114AB">
        <w:rPr>
          <w:rFonts w:ascii="Calibri" w:eastAsia="Times New Roman" w:hAnsi="Calibri" w:cs="Calibri"/>
          <w:sz w:val="22"/>
          <w:szCs w:val="22"/>
          <w:lang w:val="en-US"/>
        </w:rPr>
        <w:t>)</w:t>
      </w:r>
    </w:p>
    <w:p w14:paraId="762244B0" w14:textId="2FC1ACC9" w:rsidR="003E3BE3" w:rsidRDefault="006114AB" w:rsidP="006114AB">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sidR="00C1104F">
        <w:rPr>
          <w:rFonts w:ascii="Calibri" w:eastAsia="Times New Roman" w:hAnsi="Calibri" w:cs="Calibri"/>
          <w:b/>
          <w:bCs/>
          <w:sz w:val="22"/>
          <w:szCs w:val="22"/>
          <w:lang w:val="en-US"/>
        </w:rPr>
        <w:t xml:space="preserve"> 9</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7B73FC" w:rsidRPr="006114AB">
        <w:rPr>
          <w:rFonts w:ascii="Calibri" w:eastAsia="Times New Roman" w:hAnsi="Calibri" w:cs="Calibri"/>
          <w:sz w:val="22"/>
          <w:szCs w:val="22"/>
          <w:lang w:val="en-US"/>
        </w:rPr>
        <w:t xml:space="preserve">Supporting UE-based solution would mean </w:t>
      </w:r>
      <w:r w:rsidR="004F0214" w:rsidRPr="006114AB">
        <w:rPr>
          <w:rFonts w:ascii="Calibri" w:eastAsia="Times New Roman" w:hAnsi="Calibri" w:cs="Calibri"/>
          <w:sz w:val="22"/>
          <w:szCs w:val="22"/>
          <w:lang w:val="en-US"/>
        </w:rPr>
        <w:t xml:space="preserve">no SA2 impacts but there is </w:t>
      </w:r>
      <w:r w:rsidR="00235A3A">
        <w:rPr>
          <w:rFonts w:ascii="Calibri" w:eastAsia="Times New Roman" w:hAnsi="Calibri" w:cs="Calibri"/>
          <w:sz w:val="22"/>
          <w:szCs w:val="22"/>
          <w:lang w:val="en-US"/>
        </w:rPr>
        <w:t>significant</w:t>
      </w:r>
      <w:r w:rsidR="002A10EB" w:rsidRPr="006114AB">
        <w:rPr>
          <w:rFonts w:ascii="Calibri" w:eastAsia="Times New Roman" w:hAnsi="Calibri" w:cs="Calibri"/>
          <w:sz w:val="22"/>
          <w:szCs w:val="22"/>
          <w:lang w:val="en-US"/>
        </w:rPr>
        <w:t xml:space="preserve"> </w:t>
      </w:r>
      <w:r w:rsidR="007B73FC" w:rsidRPr="006114AB">
        <w:rPr>
          <w:rFonts w:ascii="Calibri" w:eastAsia="Times New Roman" w:hAnsi="Calibri" w:cs="Calibri"/>
          <w:sz w:val="22"/>
          <w:szCs w:val="22"/>
          <w:lang w:val="en-US"/>
        </w:rPr>
        <w:t>Uu overhead in both QoE configuration and QoE report and a new “MCE ID” would have to be defined by SA5</w:t>
      </w:r>
    </w:p>
    <w:p w14:paraId="25BB2CDD" w14:textId="1F46DA49" w:rsidR="00FA4415" w:rsidRDefault="00FA4415" w:rsidP="00FA4415">
      <w:pPr>
        <w:rPr>
          <w:rFonts w:ascii="Calibri" w:eastAsia="Times New Roman" w:hAnsi="Calibri" w:cs="Calibri"/>
          <w:sz w:val="22"/>
          <w:szCs w:val="22"/>
          <w:lang w:val="en-US"/>
        </w:rPr>
      </w:pPr>
      <w:r w:rsidRPr="009722E7">
        <w:rPr>
          <w:rFonts w:ascii="Calibri" w:eastAsia="Times New Roman" w:hAnsi="Calibri" w:cs="Calibri"/>
          <w:b/>
          <w:bCs/>
          <w:sz w:val="22"/>
          <w:szCs w:val="22"/>
          <w:lang w:val="en-US"/>
        </w:rPr>
        <w:t>Proposal</w:t>
      </w:r>
      <w:r w:rsidR="00C1104F">
        <w:rPr>
          <w:rFonts w:ascii="Calibri" w:eastAsia="Times New Roman" w:hAnsi="Calibri" w:cs="Calibri"/>
          <w:b/>
          <w:bCs/>
          <w:sz w:val="22"/>
          <w:szCs w:val="22"/>
          <w:lang w:val="en-US"/>
        </w:rPr>
        <w:t xml:space="preserve"> 13</w:t>
      </w:r>
      <w:r w:rsidRPr="009722E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SA2 to check if a CN-based solution is feasible for storing the QoE configuration</w:t>
      </w:r>
      <w:r w:rsidR="009928E4">
        <w:rPr>
          <w:rFonts w:ascii="Calibri" w:eastAsia="Times New Roman" w:hAnsi="Calibri" w:cs="Calibri"/>
          <w:sz w:val="22"/>
          <w:szCs w:val="22"/>
          <w:lang w:val="en-US"/>
        </w:rPr>
        <w:t xml:space="preserve">(s) carried over </w:t>
      </w:r>
      <w:r>
        <w:rPr>
          <w:rFonts w:ascii="Calibri" w:eastAsia="Times New Roman" w:hAnsi="Calibri" w:cs="Calibri"/>
          <w:sz w:val="22"/>
          <w:szCs w:val="22"/>
          <w:lang w:val="en-US"/>
        </w:rPr>
        <w:t>MBS broadcast</w:t>
      </w:r>
      <w:r w:rsidR="00A67379">
        <w:rPr>
          <w:rFonts w:ascii="Calibri" w:eastAsia="Times New Roman" w:hAnsi="Calibri" w:cs="Calibri"/>
          <w:sz w:val="22"/>
          <w:szCs w:val="22"/>
          <w:lang w:val="en-US"/>
        </w:rPr>
        <w:t xml:space="preserve"> </w:t>
      </w:r>
      <w:r>
        <w:rPr>
          <w:rFonts w:ascii="Calibri" w:eastAsia="Times New Roman" w:hAnsi="Calibri" w:cs="Calibri"/>
          <w:sz w:val="22"/>
          <w:szCs w:val="22"/>
          <w:lang w:val="en-US"/>
        </w:rPr>
        <w:t>when UE is in RRC_IDLE (e.g., similar to how AMF stores the UE capability information)</w:t>
      </w:r>
    </w:p>
    <w:p w14:paraId="61255446" w14:textId="77777777" w:rsidR="00361E69" w:rsidRDefault="00361E69" w:rsidP="00FA4415">
      <w:pPr>
        <w:rPr>
          <w:rFonts w:ascii="Calibri" w:eastAsia="Times New Roman" w:hAnsi="Calibri" w:cs="Calibri"/>
          <w:sz w:val="22"/>
          <w:szCs w:val="22"/>
          <w:lang w:val="en-US"/>
        </w:rPr>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42870096" w14:textId="77777777" w:rsidR="00C1104F" w:rsidRPr="002215BE" w:rsidRDefault="00C1104F" w:rsidP="00C1104F">
      <w:pPr>
        <w:spacing w:after="0"/>
        <w:rPr>
          <w:rFonts w:ascii="Calibri" w:eastAsia="Times New Roman" w:hAnsi="Calibri" w:cs="Calibri"/>
          <w:b/>
          <w:bCs/>
          <w:sz w:val="28"/>
          <w:szCs w:val="28"/>
          <w:u w:val="single"/>
          <w:lang w:val="en-US"/>
        </w:rPr>
      </w:pPr>
      <w:r w:rsidRPr="002215BE">
        <w:rPr>
          <w:rFonts w:ascii="Calibri" w:eastAsia="Times New Roman" w:hAnsi="Calibri" w:cs="Calibri"/>
          <w:b/>
          <w:bCs/>
          <w:sz w:val="28"/>
          <w:szCs w:val="28"/>
          <w:u w:val="single"/>
          <w:lang w:val="en-US"/>
        </w:rPr>
        <w:t xml:space="preserve">QoE measurement collection per MBS </w:t>
      </w:r>
      <w:r>
        <w:rPr>
          <w:rFonts w:ascii="Calibri" w:eastAsia="Times New Roman" w:hAnsi="Calibri" w:cs="Calibri"/>
          <w:b/>
          <w:bCs/>
          <w:sz w:val="28"/>
          <w:szCs w:val="28"/>
          <w:u w:val="single"/>
          <w:lang w:val="en-US"/>
        </w:rPr>
        <w:t>delivery</w:t>
      </w:r>
      <w:r w:rsidRPr="002215BE">
        <w:rPr>
          <w:rFonts w:ascii="Calibri" w:eastAsia="Times New Roman" w:hAnsi="Calibri" w:cs="Calibri"/>
          <w:b/>
          <w:bCs/>
          <w:sz w:val="28"/>
          <w:szCs w:val="28"/>
          <w:u w:val="single"/>
          <w:lang w:val="en-US"/>
        </w:rPr>
        <w:t xml:space="preserve"> mode</w:t>
      </w:r>
    </w:p>
    <w:p w14:paraId="502E4FC3" w14:textId="77777777" w:rsidR="00C1104F" w:rsidRDefault="00C1104F" w:rsidP="00C1104F">
      <w:pPr>
        <w:spacing w:after="0"/>
        <w:rPr>
          <w:rFonts w:ascii="Calibri" w:eastAsia="Times New Roman" w:hAnsi="Calibri" w:cs="Calibri"/>
          <w:sz w:val="22"/>
          <w:szCs w:val="22"/>
          <w:lang w:val="en-US"/>
        </w:rPr>
      </w:pPr>
    </w:p>
    <w:p w14:paraId="1BB6BA71" w14:textId="77777777" w:rsidR="00C1104F" w:rsidRDefault="00C1104F" w:rsidP="00C1104F">
      <w:pPr>
        <w:pStyle w:val="xmsonormal"/>
        <w:spacing w:before="120"/>
      </w:pPr>
      <w:r w:rsidRPr="007C6D20">
        <w:rPr>
          <w:b/>
          <w:bCs/>
        </w:rPr>
        <w:t>Proposal</w:t>
      </w:r>
      <w:r>
        <w:rPr>
          <w:b/>
          <w:bCs/>
        </w:rPr>
        <w:t xml:space="preserve"> 1</w:t>
      </w:r>
      <w:r w:rsidRPr="007C6D20">
        <w:rPr>
          <w:b/>
          <w:bCs/>
        </w:rPr>
        <w:t>:</w:t>
      </w:r>
      <w:r>
        <w:t xml:space="preserve"> MBS can be introduced as a new service type only if MBS specific QoE metrics are defined by SA4. Wait till RAN3#121 (Aug 2023) to check if SA4 has plans to define MBS specific QoE metrics.</w:t>
      </w:r>
    </w:p>
    <w:p w14:paraId="4C1B4948" w14:textId="77777777" w:rsidR="00C1104F" w:rsidRDefault="00C1104F" w:rsidP="00C1104F">
      <w:pPr>
        <w:pStyle w:val="xmsonormal"/>
        <w:spacing w:before="120"/>
      </w:pPr>
      <w:r w:rsidRPr="009459CC">
        <w:rPr>
          <w:b/>
          <w:bCs/>
        </w:rPr>
        <w:t>Proposal</w:t>
      </w:r>
      <w:r>
        <w:rPr>
          <w:b/>
          <w:bCs/>
        </w:rPr>
        <w:t xml:space="preserve"> 2</w:t>
      </w:r>
      <w:r w:rsidRPr="009459CC">
        <w:rPr>
          <w:b/>
          <w:bCs/>
        </w:rPr>
        <w:t>:</w:t>
      </w:r>
      <w:r>
        <w:t xml:space="preserve"> RAN3 should discuss the following options regarding MBS delivery mode:</w:t>
      </w:r>
    </w:p>
    <w:p w14:paraId="4DD72CE4" w14:textId="77777777" w:rsidR="00C1104F" w:rsidRDefault="00C1104F" w:rsidP="00C1104F">
      <w:pPr>
        <w:pStyle w:val="xmsonormal"/>
        <w:numPr>
          <w:ilvl w:val="0"/>
          <w:numId w:val="16"/>
        </w:numPr>
        <w:spacing w:before="120"/>
      </w:pPr>
      <w:r w:rsidRPr="000B7158">
        <w:rPr>
          <w:b/>
          <w:bCs/>
        </w:rPr>
        <w:t>Option 1:</w:t>
      </w:r>
      <w:r>
        <w:t xml:space="preserve"> Enhance QoE configuration container to include MBS delivery mode (so that UE performs QMC only when applications are carried over the desired MBS delivery modes)</w:t>
      </w:r>
    </w:p>
    <w:p w14:paraId="65C49EF7" w14:textId="0D55D6A0" w:rsidR="00C1104F" w:rsidRDefault="00C1104F" w:rsidP="00C1104F">
      <w:pPr>
        <w:pStyle w:val="xmsonormal"/>
        <w:numPr>
          <w:ilvl w:val="0"/>
          <w:numId w:val="16"/>
        </w:numPr>
        <w:spacing w:before="120"/>
      </w:pPr>
      <w:r w:rsidRPr="000B7158">
        <w:rPr>
          <w:b/>
          <w:bCs/>
        </w:rPr>
        <w:t>Option 2:</w:t>
      </w:r>
      <w:r>
        <w:t xml:space="preserve"> Enhance QoE report container to indicate MBS delivery mode (so that OAM can be aware of the MBS delivery mode while post processing)</w:t>
      </w:r>
    </w:p>
    <w:p w14:paraId="6C0053AC" w14:textId="77777777" w:rsidR="00C1104F" w:rsidRDefault="00C1104F" w:rsidP="00C1104F">
      <w:pPr>
        <w:pStyle w:val="xmsonormal"/>
        <w:spacing w:before="120"/>
        <w:ind w:left="720"/>
      </w:pPr>
    </w:p>
    <w:p w14:paraId="22FCEDA7" w14:textId="5878E918" w:rsidR="00055107" w:rsidRPr="00835B31" w:rsidRDefault="0065521F" w:rsidP="00055107">
      <w:pPr>
        <w:spacing w:after="0"/>
        <w:rPr>
          <w:rFonts w:ascii="Calibri" w:eastAsia="Times New Roman" w:hAnsi="Calibri" w:cs="Calibri"/>
          <w:b/>
          <w:bCs/>
          <w:sz w:val="28"/>
          <w:szCs w:val="28"/>
          <w:u w:val="single"/>
          <w:lang w:val="en-US"/>
        </w:rPr>
      </w:pPr>
      <w:r w:rsidRPr="00835B31">
        <w:rPr>
          <w:rFonts w:ascii="Calibri" w:eastAsia="Times New Roman" w:hAnsi="Calibri" w:cs="Calibri"/>
          <w:b/>
          <w:bCs/>
          <w:sz w:val="28"/>
          <w:szCs w:val="28"/>
          <w:u w:val="single"/>
          <w:lang w:val="en-US"/>
        </w:rPr>
        <w:t>RVQoE measurement collection in RRC_INACTIVE and RRC_IDLE</w:t>
      </w:r>
    </w:p>
    <w:p w14:paraId="74E444A2" w14:textId="77777777" w:rsidR="0065521F" w:rsidRDefault="0065521F" w:rsidP="00055107">
      <w:pPr>
        <w:spacing w:after="0"/>
        <w:rPr>
          <w:rFonts w:ascii="Calibri" w:eastAsia="Times New Roman" w:hAnsi="Calibri" w:cs="Calibri"/>
          <w:sz w:val="22"/>
          <w:szCs w:val="22"/>
          <w:lang w:val="en-US"/>
        </w:rPr>
      </w:pPr>
    </w:p>
    <w:p w14:paraId="6868C609" w14:textId="77777777" w:rsidR="00C1104F" w:rsidRDefault="00C1104F" w:rsidP="00C1104F">
      <w:pPr>
        <w:rPr>
          <w:rFonts w:ascii="Calibri" w:eastAsia="Times New Roman" w:hAnsi="Calibri" w:cs="Calibri"/>
          <w:sz w:val="22"/>
          <w:szCs w:val="22"/>
          <w:lang w:val="en-US"/>
        </w:rPr>
      </w:pPr>
      <w:r w:rsidRPr="001179C6">
        <w:rPr>
          <w:rFonts w:ascii="Calibri" w:eastAsia="Times New Roman" w:hAnsi="Calibri" w:cs="Calibri"/>
          <w:b/>
          <w:bCs/>
          <w:sz w:val="22"/>
          <w:szCs w:val="22"/>
          <w:lang w:val="en-US"/>
        </w:rPr>
        <w:lastRenderedPageBreak/>
        <w:t>Observation</w:t>
      </w:r>
      <w:r>
        <w:rPr>
          <w:rFonts w:ascii="Calibri" w:eastAsia="Times New Roman" w:hAnsi="Calibri" w:cs="Calibri"/>
          <w:b/>
          <w:bCs/>
          <w:sz w:val="22"/>
          <w:szCs w:val="22"/>
          <w:lang w:val="en-US"/>
        </w:rPr>
        <w:t xml:space="preserve"> 1</w:t>
      </w:r>
      <w:r w:rsidRPr="001179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1179C6">
        <w:rPr>
          <w:rFonts w:ascii="Calibri" w:eastAsia="Times New Roman" w:hAnsi="Calibri" w:cs="Calibri"/>
          <w:sz w:val="22"/>
          <w:szCs w:val="22"/>
          <w:lang w:val="en-US"/>
        </w:rPr>
        <w:t>RVQoE measurements are mainly intended for (near) real-time collection of QoE metrics with a maximum reporting periodicity of 1024 ms defined in Rel-17</w:t>
      </w:r>
    </w:p>
    <w:p w14:paraId="168241C8" w14:textId="77777777" w:rsidR="00C1104F" w:rsidRDefault="00C1104F" w:rsidP="00C1104F">
      <w:pPr>
        <w:rPr>
          <w:rFonts w:ascii="Calibri" w:eastAsia="Times New Roman" w:hAnsi="Calibri" w:cs="Calibri"/>
          <w:sz w:val="22"/>
          <w:szCs w:val="22"/>
          <w:lang w:val="en-US"/>
        </w:rPr>
      </w:pPr>
      <w:r w:rsidRPr="00715DCB">
        <w:rPr>
          <w:rFonts w:ascii="Calibri" w:eastAsia="Times New Roman" w:hAnsi="Calibri" w:cs="Calibri"/>
          <w:b/>
          <w:bCs/>
          <w:sz w:val="22"/>
          <w:szCs w:val="22"/>
          <w:lang w:val="en-US"/>
        </w:rPr>
        <w:t>Proposa</w:t>
      </w:r>
      <w:r>
        <w:rPr>
          <w:rFonts w:ascii="Calibri" w:eastAsia="Times New Roman" w:hAnsi="Calibri" w:cs="Calibri"/>
          <w:b/>
          <w:bCs/>
          <w:sz w:val="22"/>
          <w:szCs w:val="22"/>
          <w:lang w:val="en-US"/>
        </w:rPr>
        <w:t>l 3</w:t>
      </w:r>
      <w:r>
        <w:rPr>
          <w:rFonts w:ascii="Calibri" w:eastAsia="Times New Roman" w:hAnsi="Calibri" w:cs="Calibri"/>
          <w:sz w:val="22"/>
          <w:szCs w:val="22"/>
          <w:lang w:val="en-US"/>
        </w:rPr>
        <w:t xml:space="preserve">: There is no need for UEs in </w:t>
      </w:r>
      <w:r w:rsidRPr="00DB78B8">
        <w:rPr>
          <w:rFonts w:ascii="Calibri" w:eastAsia="Times New Roman" w:hAnsi="Calibri" w:cs="Calibri"/>
          <w:sz w:val="22"/>
          <w:szCs w:val="22"/>
          <w:lang w:val="en-US"/>
        </w:rPr>
        <w:t xml:space="preserve">RRC_INACTIVE and RRC_IDLE </w:t>
      </w:r>
      <w:r>
        <w:rPr>
          <w:rFonts w:ascii="Calibri" w:eastAsia="Times New Roman" w:hAnsi="Calibri" w:cs="Calibri"/>
          <w:sz w:val="22"/>
          <w:szCs w:val="22"/>
          <w:lang w:val="en-US"/>
        </w:rPr>
        <w:t>to</w:t>
      </w:r>
      <w:r w:rsidRPr="00DB78B8">
        <w:rPr>
          <w:rFonts w:ascii="Calibri" w:eastAsia="Times New Roman" w:hAnsi="Calibri" w:cs="Calibri"/>
          <w:sz w:val="22"/>
          <w:szCs w:val="22"/>
          <w:lang w:val="en-US"/>
        </w:rPr>
        <w:t xml:space="preserve"> perform RVQoE measurement collection</w:t>
      </w:r>
    </w:p>
    <w:p w14:paraId="1E224876" w14:textId="77777777" w:rsidR="00C1104F" w:rsidRPr="00A56F63" w:rsidRDefault="00C1104F" w:rsidP="00C1104F">
      <w:pPr>
        <w:rPr>
          <w:rFonts w:ascii="Calibri" w:eastAsia="Times New Roman" w:hAnsi="Calibri" w:cs="Calibri"/>
          <w:sz w:val="22"/>
          <w:szCs w:val="22"/>
          <w:lang w:val="en-US"/>
        </w:rPr>
      </w:pPr>
      <w:r w:rsidRPr="00A56F6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A56F6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56F63">
        <w:rPr>
          <w:rFonts w:ascii="Calibri" w:eastAsia="Times New Roman" w:hAnsi="Calibri" w:cs="Calibri"/>
          <w:sz w:val="22"/>
          <w:szCs w:val="22"/>
          <w:lang w:val="en-US"/>
        </w:rPr>
        <w:t xml:space="preserve">UE should release the RVQoE configuration </w:t>
      </w:r>
      <w:r>
        <w:rPr>
          <w:rFonts w:ascii="Calibri" w:eastAsia="Times New Roman" w:hAnsi="Calibri" w:cs="Calibri"/>
          <w:sz w:val="22"/>
          <w:szCs w:val="22"/>
          <w:lang w:val="en-US"/>
        </w:rPr>
        <w:t>(if configured by a</w:t>
      </w:r>
      <w:r w:rsidRPr="00A56F63">
        <w:rPr>
          <w:rFonts w:ascii="Calibri" w:eastAsia="Times New Roman" w:hAnsi="Calibri" w:cs="Calibri"/>
          <w:sz w:val="22"/>
          <w:szCs w:val="22"/>
          <w:lang w:val="en-US"/>
        </w:rPr>
        <w:t xml:space="preserve"> gNB</w:t>
      </w:r>
      <w:r>
        <w:rPr>
          <w:rFonts w:ascii="Calibri" w:eastAsia="Times New Roman" w:hAnsi="Calibri" w:cs="Calibri"/>
          <w:sz w:val="22"/>
          <w:szCs w:val="22"/>
          <w:lang w:val="en-US"/>
        </w:rPr>
        <w:t>) upon</w:t>
      </w:r>
      <w:r w:rsidRPr="00A56F63">
        <w:rPr>
          <w:rFonts w:ascii="Calibri" w:eastAsia="Times New Roman" w:hAnsi="Calibri" w:cs="Calibri"/>
          <w:sz w:val="22"/>
          <w:szCs w:val="22"/>
          <w:lang w:val="en-US"/>
        </w:rPr>
        <w:t xml:space="preserve"> going to RRC_IDLE/RRC_INACTIV</w:t>
      </w:r>
      <w:r>
        <w:rPr>
          <w:rFonts w:ascii="Calibri" w:eastAsia="Times New Roman" w:hAnsi="Calibri" w:cs="Calibri"/>
          <w:sz w:val="22"/>
          <w:szCs w:val="22"/>
          <w:lang w:val="en-US"/>
        </w:rPr>
        <w:t>E</w:t>
      </w:r>
    </w:p>
    <w:p w14:paraId="24429030" w14:textId="77777777" w:rsidR="00C1104F" w:rsidRDefault="00C1104F" w:rsidP="00C1104F">
      <w:pPr>
        <w:rPr>
          <w:rFonts w:ascii="Calibri" w:eastAsia="Times New Roman" w:hAnsi="Calibri" w:cs="Calibri"/>
          <w:sz w:val="22"/>
          <w:szCs w:val="22"/>
          <w:lang w:val="en-US"/>
        </w:rPr>
      </w:pPr>
      <w:r w:rsidRPr="00D37B46">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D37B46">
        <w:rPr>
          <w:rFonts w:ascii="Calibri" w:eastAsia="Times New Roman" w:hAnsi="Calibri" w:cs="Calibri"/>
          <w:sz w:val="22"/>
          <w:szCs w:val="22"/>
          <w:lang w:val="en-US"/>
        </w:rPr>
        <w:t>Support</w:t>
      </w:r>
      <w:r>
        <w:rPr>
          <w:rFonts w:ascii="Calibri" w:eastAsia="Times New Roman" w:hAnsi="Calibri" w:cs="Calibri"/>
          <w:sz w:val="22"/>
          <w:szCs w:val="22"/>
          <w:lang w:val="en-US"/>
        </w:rPr>
        <w:t>ing</w:t>
      </w:r>
      <w:r w:rsidRPr="00D37B46">
        <w:rPr>
          <w:rFonts w:ascii="Calibri" w:eastAsia="Times New Roman" w:hAnsi="Calibri" w:cs="Calibri"/>
          <w:sz w:val="22"/>
          <w:szCs w:val="22"/>
          <w:lang w:val="en-US"/>
        </w:rPr>
        <w:t xml:space="preserve"> RVQoE reporting from UEs in RRC_INACTIVE and RRC_IDLE </w:t>
      </w:r>
      <w:r>
        <w:rPr>
          <w:rFonts w:ascii="Calibri" w:eastAsia="Times New Roman" w:hAnsi="Calibri" w:cs="Calibri"/>
          <w:sz w:val="22"/>
          <w:szCs w:val="22"/>
          <w:lang w:val="en-US"/>
        </w:rPr>
        <w:t>would require</w:t>
      </w:r>
      <w:r w:rsidRPr="00D37B46">
        <w:rPr>
          <w:rFonts w:ascii="Calibri" w:eastAsia="Times New Roman" w:hAnsi="Calibri" w:cs="Calibri"/>
          <w:sz w:val="22"/>
          <w:szCs w:val="22"/>
          <w:lang w:val="en-US"/>
        </w:rPr>
        <w:t xml:space="preserve"> triggering RRC connection establishment just to report RVQoE</w:t>
      </w:r>
      <w:r>
        <w:rPr>
          <w:rFonts w:ascii="Calibri" w:eastAsia="Times New Roman" w:hAnsi="Calibri" w:cs="Calibri"/>
          <w:sz w:val="22"/>
          <w:szCs w:val="22"/>
          <w:lang w:val="en-US"/>
        </w:rPr>
        <w:t xml:space="preserve"> or using SDT resources to report RVQoE and would result in extra power consumption just to report RVQoE.</w:t>
      </w:r>
    </w:p>
    <w:p w14:paraId="28A2598E" w14:textId="77777777" w:rsidR="00C1104F" w:rsidRDefault="00C1104F" w:rsidP="00C1104F">
      <w:pPr>
        <w:rPr>
          <w:rFonts w:ascii="Calibri" w:eastAsia="Times New Roman" w:hAnsi="Calibri" w:cs="Calibri"/>
          <w:sz w:val="22"/>
          <w:szCs w:val="22"/>
          <w:lang w:val="en-US"/>
        </w:rPr>
      </w:pPr>
      <w:r w:rsidRPr="0056299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F02149">
        <w:rPr>
          <w:rFonts w:ascii="Calibri" w:eastAsia="Times New Roman" w:hAnsi="Calibri" w:cs="Calibri"/>
          <w:sz w:val="22"/>
          <w:szCs w:val="22"/>
          <w:lang w:val="en-US"/>
        </w:rPr>
        <w:t xml:space="preserve">: There is no need to support </w:t>
      </w:r>
      <w:r w:rsidRPr="0099726C">
        <w:rPr>
          <w:rFonts w:ascii="Calibri" w:eastAsia="Times New Roman" w:hAnsi="Calibri" w:cs="Calibri"/>
          <w:sz w:val="22"/>
          <w:szCs w:val="22"/>
          <w:lang w:val="en-US"/>
        </w:rPr>
        <w:t xml:space="preserve">RVQoE reporting </w:t>
      </w:r>
      <w:r>
        <w:rPr>
          <w:rFonts w:ascii="Calibri" w:eastAsia="Times New Roman" w:hAnsi="Calibri" w:cs="Calibri"/>
          <w:sz w:val="22"/>
          <w:szCs w:val="22"/>
          <w:lang w:val="en-US"/>
        </w:rPr>
        <w:t>from</w:t>
      </w:r>
      <w:r w:rsidRPr="0099726C">
        <w:rPr>
          <w:rFonts w:ascii="Calibri" w:eastAsia="Times New Roman" w:hAnsi="Calibri" w:cs="Calibri"/>
          <w:sz w:val="22"/>
          <w:szCs w:val="22"/>
          <w:lang w:val="en-US"/>
        </w:rPr>
        <w:t xml:space="preserve"> UEs in </w:t>
      </w:r>
      <w:r>
        <w:rPr>
          <w:rFonts w:ascii="Calibri" w:eastAsia="Times New Roman" w:hAnsi="Calibri" w:cs="Calibri"/>
          <w:sz w:val="22"/>
          <w:szCs w:val="22"/>
          <w:lang w:val="en-US"/>
        </w:rPr>
        <w:t xml:space="preserve">RRC_INACTIVE and </w:t>
      </w:r>
      <w:r w:rsidRPr="0099726C">
        <w:rPr>
          <w:rFonts w:ascii="Calibri" w:eastAsia="Times New Roman" w:hAnsi="Calibri" w:cs="Calibri"/>
          <w:sz w:val="22"/>
          <w:szCs w:val="22"/>
          <w:lang w:val="en-US"/>
        </w:rPr>
        <w:t>RRC_IDLE</w:t>
      </w:r>
      <w:r>
        <w:rPr>
          <w:rFonts w:ascii="Calibri" w:eastAsia="Times New Roman" w:hAnsi="Calibri" w:cs="Calibri"/>
          <w:sz w:val="22"/>
          <w:szCs w:val="22"/>
          <w:lang w:val="en-US"/>
        </w:rPr>
        <w:t xml:space="preserve"> in Rel-18 i.e., there is no need to trigger</w:t>
      </w:r>
      <w:r w:rsidRPr="00C84BFA">
        <w:rPr>
          <w:rFonts w:ascii="Calibri" w:eastAsia="Times New Roman" w:hAnsi="Calibri" w:cs="Calibri"/>
          <w:sz w:val="22"/>
          <w:szCs w:val="22"/>
          <w:lang w:val="en-US"/>
        </w:rPr>
        <w:t xml:space="preserve"> RRC connection establishment or us</w:t>
      </w:r>
      <w:r>
        <w:rPr>
          <w:rFonts w:ascii="Calibri" w:eastAsia="Times New Roman" w:hAnsi="Calibri" w:cs="Calibri"/>
          <w:sz w:val="22"/>
          <w:szCs w:val="22"/>
          <w:lang w:val="en-US"/>
        </w:rPr>
        <w:t>e</w:t>
      </w:r>
      <w:r w:rsidRPr="00C84BFA">
        <w:rPr>
          <w:rFonts w:ascii="Calibri" w:eastAsia="Times New Roman" w:hAnsi="Calibri" w:cs="Calibri"/>
          <w:sz w:val="22"/>
          <w:szCs w:val="22"/>
          <w:lang w:val="en-US"/>
        </w:rPr>
        <w:t xml:space="preserve"> SDT </w:t>
      </w:r>
      <w:r>
        <w:rPr>
          <w:rFonts w:ascii="Calibri" w:eastAsia="Times New Roman" w:hAnsi="Calibri" w:cs="Calibri"/>
          <w:sz w:val="22"/>
          <w:szCs w:val="22"/>
          <w:lang w:val="en-US"/>
        </w:rPr>
        <w:t xml:space="preserve">just </w:t>
      </w:r>
      <w:r w:rsidRPr="00C84BFA">
        <w:rPr>
          <w:rFonts w:ascii="Calibri" w:eastAsia="Times New Roman" w:hAnsi="Calibri" w:cs="Calibri"/>
          <w:sz w:val="22"/>
          <w:szCs w:val="22"/>
          <w:lang w:val="en-US"/>
        </w:rPr>
        <w:t>to report RVQoE</w:t>
      </w:r>
    </w:p>
    <w:p w14:paraId="1C398040" w14:textId="77777777" w:rsidR="0065521F" w:rsidRDefault="0065521F" w:rsidP="00055107">
      <w:pPr>
        <w:spacing w:after="0"/>
        <w:rPr>
          <w:rFonts w:ascii="Calibri" w:eastAsia="Times New Roman" w:hAnsi="Calibri" w:cs="Calibri"/>
          <w:sz w:val="22"/>
          <w:szCs w:val="22"/>
          <w:lang w:val="en-US"/>
        </w:rPr>
      </w:pPr>
    </w:p>
    <w:p w14:paraId="601C39A2" w14:textId="5E9DBE6E" w:rsidR="0065521F" w:rsidRPr="00835B31" w:rsidRDefault="00B23850" w:rsidP="00055107">
      <w:pPr>
        <w:spacing w:after="0"/>
        <w:rPr>
          <w:rFonts w:ascii="Calibri" w:eastAsia="Times New Roman" w:hAnsi="Calibri" w:cs="Calibri"/>
          <w:b/>
          <w:bCs/>
          <w:sz w:val="28"/>
          <w:szCs w:val="28"/>
          <w:u w:val="single"/>
          <w:lang w:val="en-US"/>
        </w:rPr>
      </w:pPr>
      <w:r w:rsidRPr="00835B31">
        <w:rPr>
          <w:rFonts w:ascii="Calibri" w:eastAsia="Times New Roman" w:hAnsi="Calibri" w:cs="Calibri"/>
          <w:b/>
          <w:bCs/>
          <w:sz w:val="28"/>
          <w:szCs w:val="28"/>
          <w:u w:val="single"/>
          <w:lang w:val="en-US"/>
        </w:rPr>
        <w:t>Information that needs to be available in new gNB for MBS QoE</w:t>
      </w:r>
    </w:p>
    <w:p w14:paraId="52BF400E" w14:textId="77777777" w:rsidR="00B23850" w:rsidRDefault="00B23850" w:rsidP="00055107">
      <w:pPr>
        <w:spacing w:after="0"/>
        <w:rPr>
          <w:rFonts w:ascii="Calibri" w:eastAsia="Times New Roman" w:hAnsi="Calibri" w:cs="Calibri"/>
          <w:sz w:val="22"/>
          <w:szCs w:val="22"/>
          <w:lang w:val="en-US"/>
        </w:rPr>
      </w:pPr>
    </w:p>
    <w:p w14:paraId="431DE68C" w14:textId="77777777" w:rsidR="00C1104F" w:rsidRDefault="00C1104F" w:rsidP="00C1104F">
      <w:pPr>
        <w:spacing w:after="0"/>
        <w:rPr>
          <w:rFonts w:ascii="Calibri" w:eastAsia="Times New Roman" w:hAnsi="Calibri" w:cs="Calibri"/>
          <w:sz w:val="22"/>
          <w:szCs w:val="22"/>
        </w:rPr>
      </w:pPr>
      <w:r w:rsidRPr="004E61ED">
        <w:rPr>
          <w:rFonts w:ascii="Calibri" w:eastAsia="Times New Roman" w:hAnsi="Calibri" w:cs="Calibri"/>
          <w:b/>
          <w:bCs/>
          <w:sz w:val="22"/>
          <w:szCs w:val="22"/>
        </w:rPr>
        <w:t>Observation</w:t>
      </w:r>
      <w:r>
        <w:rPr>
          <w:rFonts w:ascii="Calibri" w:eastAsia="Times New Roman" w:hAnsi="Calibri" w:cs="Calibri"/>
          <w:b/>
          <w:bCs/>
          <w:sz w:val="22"/>
          <w:szCs w:val="22"/>
        </w:rPr>
        <w:t xml:space="preserve"> 3</w:t>
      </w:r>
      <w:r w:rsidRPr="004E61ED">
        <w:rPr>
          <w:rFonts w:ascii="Calibri" w:eastAsia="Times New Roman" w:hAnsi="Calibri" w:cs="Calibri"/>
          <w:b/>
          <w:bCs/>
          <w:sz w:val="22"/>
          <w:szCs w:val="22"/>
        </w:rPr>
        <w:t>:</w:t>
      </w:r>
      <w:r>
        <w:rPr>
          <w:rFonts w:ascii="Calibri" w:eastAsia="Times New Roman" w:hAnsi="Calibri" w:cs="Calibri"/>
          <w:sz w:val="22"/>
          <w:szCs w:val="22"/>
        </w:rPr>
        <w:t xml:space="preserve"> The new gNB needs to know the serviceType if it wants to do a full configuration</w:t>
      </w:r>
    </w:p>
    <w:p w14:paraId="270F1FF6" w14:textId="77777777" w:rsidR="00C1104F" w:rsidRDefault="00C1104F" w:rsidP="00C1104F">
      <w:pPr>
        <w:spacing w:after="0"/>
        <w:rPr>
          <w:rFonts w:ascii="Calibri" w:eastAsia="Times New Roman" w:hAnsi="Calibri" w:cs="Calibri"/>
          <w:b/>
          <w:bCs/>
          <w:sz w:val="22"/>
          <w:szCs w:val="22"/>
          <w:lang w:val="en-US"/>
        </w:rPr>
      </w:pPr>
    </w:p>
    <w:p w14:paraId="6D225EF3" w14:textId="0B5DC304" w:rsidR="00C1104F" w:rsidRDefault="00C1104F" w:rsidP="00C1104F">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 4</w:t>
      </w:r>
      <w:r w:rsidRPr="0047460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new gNB should know what were the available RVQoE metrics associated to the s-based QoE configuration at the old gNB, so that it can configure RVQoE measurements.</w:t>
      </w:r>
    </w:p>
    <w:p w14:paraId="4E3C8C89" w14:textId="77777777" w:rsidR="00C1104F" w:rsidRDefault="00C1104F" w:rsidP="00C1104F">
      <w:pPr>
        <w:spacing w:after="0"/>
        <w:rPr>
          <w:rFonts w:ascii="Calibri" w:eastAsia="Times New Roman" w:hAnsi="Calibri" w:cs="Calibri"/>
          <w:b/>
          <w:bCs/>
          <w:sz w:val="22"/>
          <w:szCs w:val="22"/>
          <w:lang w:val="en-US"/>
        </w:rPr>
      </w:pPr>
    </w:p>
    <w:p w14:paraId="5AA1852A" w14:textId="0A49D9FE" w:rsidR="00C1104F" w:rsidRDefault="00C1104F" w:rsidP="00C1104F">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The following </w:t>
      </w:r>
      <w:r w:rsidRPr="00A5423E">
        <w:rPr>
          <w:rFonts w:ascii="Calibri" w:eastAsia="Times New Roman" w:hAnsi="Calibri" w:cs="Calibri"/>
          <w:sz w:val="22"/>
          <w:szCs w:val="22"/>
          <w:lang w:val="en-US"/>
        </w:rPr>
        <w:t xml:space="preserve">information related to QoE </w:t>
      </w:r>
      <w:r>
        <w:rPr>
          <w:rFonts w:ascii="Calibri" w:eastAsia="Times New Roman" w:hAnsi="Calibri" w:cs="Calibri"/>
          <w:sz w:val="22"/>
          <w:szCs w:val="22"/>
          <w:lang w:val="en-US"/>
        </w:rPr>
        <w:t xml:space="preserve">configurations carried over MBS broadcast also </w:t>
      </w:r>
      <w:r w:rsidRPr="00A5423E">
        <w:rPr>
          <w:rFonts w:ascii="Calibri" w:eastAsia="Times New Roman" w:hAnsi="Calibri" w:cs="Calibri"/>
          <w:sz w:val="22"/>
          <w:szCs w:val="22"/>
          <w:lang w:val="en-US"/>
        </w:rPr>
        <w:t>needs to be available in the new gNB</w:t>
      </w:r>
      <w:r>
        <w:rPr>
          <w:rFonts w:ascii="Calibri" w:eastAsia="Times New Roman" w:hAnsi="Calibri" w:cs="Calibri"/>
          <w:sz w:val="22"/>
          <w:szCs w:val="22"/>
          <w:lang w:val="en-US"/>
        </w:rPr>
        <w:t>:</w:t>
      </w:r>
    </w:p>
    <w:p w14:paraId="017E83E3" w14:textId="77777777" w:rsidR="00C1104F" w:rsidRDefault="00C1104F" w:rsidP="00C1104F">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Service Type</w:t>
      </w:r>
      <w:r>
        <w:rPr>
          <w:rFonts w:ascii="Calibri" w:eastAsia="Times New Roman" w:hAnsi="Calibri" w:cs="Calibri"/>
          <w:sz w:val="22"/>
          <w:szCs w:val="22"/>
          <w:lang w:val="en-US"/>
        </w:rPr>
        <w:t xml:space="preserve"> </w:t>
      </w:r>
    </w:p>
    <w:p w14:paraId="6D9656F5" w14:textId="77777777" w:rsidR="00C1104F" w:rsidRPr="00AB2141" w:rsidRDefault="00C1104F" w:rsidP="00C1104F">
      <w:pPr>
        <w:pStyle w:val="ListParagraph"/>
        <w:numPr>
          <w:ilvl w:val="0"/>
          <w:numId w:val="9"/>
        </w:numPr>
        <w:rPr>
          <w:rFonts w:ascii="Calibri" w:eastAsia="Times New Roman" w:hAnsi="Calibri" w:cs="Calibri"/>
          <w:sz w:val="22"/>
          <w:szCs w:val="22"/>
          <w:lang w:val="en-US"/>
        </w:rPr>
      </w:pPr>
      <w:r w:rsidRPr="00AB2141">
        <w:rPr>
          <w:rFonts w:ascii="Calibri" w:eastAsia="Times New Roman" w:hAnsi="Calibri" w:cs="Calibri"/>
          <w:sz w:val="22"/>
          <w:szCs w:val="22"/>
          <w:lang w:val="en-US"/>
        </w:rPr>
        <w:t>Available RVQoE metrics</w:t>
      </w:r>
    </w:p>
    <w:p w14:paraId="0B1CBEF8" w14:textId="77777777" w:rsidR="00C1104F" w:rsidRDefault="00C1104F" w:rsidP="00C1104F">
      <w:pPr>
        <w:spacing w:after="0"/>
        <w:rPr>
          <w:rFonts w:ascii="Calibri" w:eastAsia="Times New Roman" w:hAnsi="Calibri" w:cs="Calibri"/>
          <w:b/>
          <w:bCs/>
          <w:sz w:val="22"/>
          <w:szCs w:val="22"/>
          <w:lang w:val="en-US"/>
        </w:rPr>
      </w:pPr>
    </w:p>
    <w:p w14:paraId="3B92D763" w14:textId="4505D081" w:rsidR="00C1104F" w:rsidRDefault="00C1104F" w:rsidP="00C1104F">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FFS if the MDT Alignment Information is needed at new gNB for alignment with logged MDT</w:t>
      </w:r>
    </w:p>
    <w:p w14:paraId="095A603F" w14:textId="77777777" w:rsidR="00835B31" w:rsidRDefault="00835B31" w:rsidP="00055107">
      <w:pPr>
        <w:spacing w:after="0"/>
        <w:rPr>
          <w:rFonts w:ascii="Calibri" w:eastAsia="Times New Roman" w:hAnsi="Calibri" w:cs="Calibri"/>
          <w:sz w:val="22"/>
          <w:szCs w:val="22"/>
          <w:lang w:val="en-US"/>
        </w:rPr>
      </w:pPr>
    </w:p>
    <w:p w14:paraId="7313A9D1" w14:textId="77777777" w:rsidR="00C1104F" w:rsidRDefault="00C1104F" w:rsidP="00C1104F">
      <w:pPr>
        <w:spacing w:after="0"/>
        <w:rPr>
          <w:rFonts w:ascii="Calibri" w:eastAsia="Times New Roman" w:hAnsi="Calibri" w:cs="Calibri"/>
          <w:sz w:val="22"/>
          <w:szCs w:val="22"/>
          <w:lang w:val="en-US"/>
        </w:rPr>
      </w:pPr>
      <w:r w:rsidRPr="00FA029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sidRPr="00FA02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already agreed that UE handles area scope checking for QoE measurements in RRC_IDLE and RRC_INACTIVE.</w:t>
      </w:r>
    </w:p>
    <w:p w14:paraId="54669B7B" w14:textId="77777777" w:rsidR="00C1104F" w:rsidRDefault="00C1104F" w:rsidP="00C1104F">
      <w:pPr>
        <w:spacing w:after="0"/>
        <w:rPr>
          <w:rFonts w:ascii="Calibri" w:eastAsia="Times New Roman" w:hAnsi="Calibri" w:cs="Calibri"/>
          <w:sz w:val="22"/>
          <w:szCs w:val="22"/>
          <w:lang w:val="en-US"/>
        </w:rPr>
      </w:pPr>
    </w:p>
    <w:p w14:paraId="7F678E87" w14:textId="77777777" w:rsidR="00C1104F" w:rsidRDefault="00C1104F" w:rsidP="00C1104F">
      <w:pPr>
        <w:spacing w:after="0"/>
        <w:rPr>
          <w:rFonts w:ascii="Calibri" w:eastAsia="Times New Roman" w:hAnsi="Calibri" w:cs="Calibri"/>
          <w:sz w:val="22"/>
          <w:szCs w:val="22"/>
          <w:lang w:val="en-US"/>
        </w:rPr>
      </w:pPr>
      <w:r w:rsidRPr="00FA029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sidRPr="00FA02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following two options are possible regarding who </w:t>
      </w:r>
      <w:r w:rsidRPr="00474830">
        <w:rPr>
          <w:rFonts w:ascii="Calibri" w:eastAsia="Times New Roman" w:hAnsi="Calibri" w:cs="Calibri"/>
          <w:sz w:val="22"/>
          <w:szCs w:val="22"/>
          <w:lang w:val="en-US"/>
        </w:rPr>
        <w:t xml:space="preserve">(UE or gNB) performs area scope check for QoE configurations </w:t>
      </w:r>
      <w:r>
        <w:rPr>
          <w:rFonts w:ascii="Calibri" w:eastAsia="Times New Roman" w:hAnsi="Calibri" w:cs="Calibri"/>
          <w:sz w:val="22"/>
          <w:szCs w:val="22"/>
          <w:lang w:val="en-US"/>
        </w:rPr>
        <w:t>carried over</w:t>
      </w:r>
      <w:r w:rsidRPr="00474830">
        <w:rPr>
          <w:rFonts w:ascii="Calibri" w:eastAsia="Times New Roman" w:hAnsi="Calibri" w:cs="Calibri"/>
          <w:sz w:val="22"/>
          <w:szCs w:val="22"/>
          <w:lang w:val="en-US"/>
        </w:rPr>
        <w:t xml:space="preserve"> MBS broadcast</w:t>
      </w:r>
      <w:r>
        <w:rPr>
          <w:rFonts w:ascii="Calibri" w:eastAsia="Times New Roman" w:hAnsi="Calibri" w:cs="Calibri"/>
          <w:sz w:val="22"/>
          <w:szCs w:val="22"/>
          <w:lang w:val="en-US"/>
        </w:rPr>
        <w:t>/multicast</w:t>
      </w:r>
      <w:r w:rsidRPr="00474830">
        <w:rPr>
          <w:rFonts w:ascii="Calibri" w:eastAsia="Times New Roman" w:hAnsi="Calibri" w:cs="Calibri"/>
          <w:sz w:val="22"/>
          <w:szCs w:val="22"/>
          <w:lang w:val="en-US"/>
        </w:rPr>
        <w:t xml:space="preserve"> in RRC_CONNECTED</w:t>
      </w:r>
      <w:r>
        <w:rPr>
          <w:rFonts w:ascii="Calibri" w:eastAsia="Times New Roman" w:hAnsi="Calibri" w:cs="Calibri"/>
          <w:sz w:val="22"/>
          <w:szCs w:val="22"/>
          <w:lang w:val="en-US"/>
        </w:rPr>
        <w:t>:</w:t>
      </w:r>
    </w:p>
    <w:p w14:paraId="42D3D0DF" w14:textId="77777777" w:rsidR="00C1104F" w:rsidRPr="00197232" w:rsidRDefault="00C1104F" w:rsidP="00C1104F">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1:</w:t>
      </w:r>
      <w:r w:rsidRPr="00197232">
        <w:rPr>
          <w:rFonts w:ascii="Calibri" w:eastAsia="Times New Roman" w:hAnsi="Calibri" w:cs="Calibri"/>
          <w:sz w:val="22"/>
          <w:szCs w:val="22"/>
          <w:lang w:val="en-US"/>
        </w:rPr>
        <w:t xml:space="preserve"> UE performs area scope check for QoE configurations </w:t>
      </w:r>
      <w:r>
        <w:rPr>
          <w:rFonts w:ascii="Calibri" w:eastAsia="Times New Roman" w:hAnsi="Calibri" w:cs="Calibri"/>
          <w:sz w:val="22"/>
          <w:szCs w:val="22"/>
          <w:lang w:val="en-US"/>
        </w:rPr>
        <w:t>carried over</w:t>
      </w:r>
      <w:r w:rsidRPr="00197232">
        <w:rPr>
          <w:rFonts w:ascii="Calibri" w:eastAsia="Times New Roman" w:hAnsi="Calibri" w:cs="Calibri"/>
          <w:sz w:val="22"/>
          <w:szCs w:val="22"/>
          <w:lang w:val="en-US"/>
        </w:rPr>
        <w:t xml:space="preserve"> MBS broadcast</w:t>
      </w:r>
      <w:r>
        <w:rPr>
          <w:rFonts w:ascii="Calibri" w:eastAsia="Times New Roman" w:hAnsi="Calibri" w:cs="Calibri"/>
          <w:sz w:val="22"/>
          <w:szCs w:val="22"/>
          <w:lang w:val="en-US"/>
        </w:rPr>
        <w:t>/multicast</w:t>
      </w:r>
      <w:r w:rsidRPr="00197232">
        <w:rPr>
          <w:rFonts w:ascii="Calibri" w:eastAsia="Times New Roman" w:hAnsi="Calibri" w:cs="Calibri"/>
          <w:sz w:val="22"/>
          <w:szCs w:val="22"/>
          <w:lang w:val="en-US"/>
        </w:rPr>
        <w:t xml:space="preserve"> in all RRC states</w:t>
      </w:r>
    </w:p>
    <w:p w14:paraId="5300D05B" w14:textId="77777777" w:rsidR="00C1104F" w:rsidRDefault="00C1104F" w:rsidP="00C1104F">
      <w:pPr>
        <w:pStyle w:val="ListParagraph"/>
        <w:numPr>
          <w:ilvl w:val="0"/>
          <w:numId w:val="11"/>
        </w:num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Option 2:</w:t>
      </w:r>
      <w:r w:rsidRPr="00197232">
        <w:rPr>
          <w:rFonts w:ascii="Calibri" w:eastAsia="Times New Roman" w:hAnsi="Calibri" w:cs="Calibri"/>
          <w:sz w:val="22"/>
          <w:szCs w:val="22"/>
          <w:lang w:val="en-US"/>
        </w:rPr>
        <w:t xml:space="preserve"> UE performs area scope check for QoE configurations </w:t>
      </w:r>
      <w:r>
        <w:rPr>
          <w:rFonts w:ascii="Calibri" w:eastAsia="Times New Roman" w:hAnsi="Calibri" w:cs="Calibri"/>
          <w:sz w:val="22"/>
          <w:szCs w:val="22"/>
          <w:lang w:val="en-US"/>
        </w:rPr>
        <w:t xml:space="preserve">carried over </w:t>
      </w:r>
      <w:r w:rsidRPr="00197232">
        <w:rPr>
          <w:rFonts w:ascii="Calibri" w:eastAsia="Times New Roman" w:hAnsi="Calibri" w:cs="Calibri"/>
          <w:sz w:val="22"/>
          <w:szCs w:val="22"/>
          <w:lang w:val="en-US"/>
        </w:rPr>
        <w:t xml:space="preserve">MBS broadcast in RRC_IDLE and RRC_INACTIVE whereas gNB performs area scope check for QoE configurations </w:t>
      </w:r>
      <w:r>
        <w:rPr>
          <w:rFonts w:ascii="Calibri" w:eastAsia="Times New Roman" w:hAnsi="Calibri" w:cs="Calibri"/>
          <w:sz w:val="22"/>
          <w:szCs w:val="22"/>
          <w:lang w:val="en-US"/>
        </w:rPr>
        <w:t xml:space="preserve">carried over </w:t>
      </w:r>
      <w:r w:rsidRPr="00197232">
        <w:rPr>
          <w:rFonts w:ascii="Calibri" w:eastAsia="Times New Roman" w:hAnsi="Calibri" w:cs="Calibri"/>
          <w:sz w:val="22"/>
          <w:szCs w:val="22"/>
          <w:lang w:val="en-US"/>
        </w:rPr>
        <w:t>MBS broadcast</w:t>
      </w:r>
      <w:r>
        <w:rPr>
          <w:rFonts w:ascii="Calibri" w:eastAsia="Times New Roman" w:hAnsi="Calibri" w:cs="Calibri"/>
          <w:sz w:val="22"/>
          <w:szCs w:val="22"/>
          <w:lang w:val="en-US"/>
        </w:rPr>
        <w:t>/multicast</w:t>
      </w:r>
      <w:r w:rsidRPr="00197232">
        <w:rPr>
          <w:rFonts w:ascii="Calibri" w:eastAsia="Times New Roman" w:hAnsi="Calibri" w:cs="Calibri"/>
          <w:sz w:val="22"/>
          <w:szCs w:val="22"/>
          <w:lang w:val="en-US"/>
        </w:rPr>
        <w:t xml:space="preserve"> in RRC_CONNECTED</w:t>
      </w:r>
    </w:p>
    <w:p w14:paraId="0E53655D" w14:textId="77777777" w:rsidR="002C067C" w:rsidRDefault="002C067C" w:rsidP="00055107">
      <w:pPr>
        <w:spacing w:after="0"/>
        <w:rPr>
          <w:rFonts w:ascii="Calibri" w:eastAsia="Times New Roman" w:hAnsi="Calibri" w:cs="Calibri"/>
          <w:sz w:val="22"/>
          <w:szCs w:val="22"/>
          <w:lang w:val="en-US"/>
        </w:rPr>
      </w:pPr>
    </w:p>
    <w:p w14:paraId="5D8EEA3C" w14:textId="77777777" w:rsidR="00C1104F" w:rsidRDefault="00C1104F" w:rsidP="00C1104F">
      <w:pPr>
        <w:spacing w:after="0"/>
        <w:rPr>
          <w:rFonts w:ascii="Calibri" w:eastAsia="Times New Roman" w:hAnsi="Calibri" w:cs="Calibri"/>
          <w:sz w:val="22"/>
          <w:szCs w:val="22"/>
          <w:lang w:val="en-US"/>
        </w:rPr>
      </w:pPr>
      <w:r w:rsidRPr="00D200F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D200FF">
        <w:rPr>
          <w:rFonts w:ascii="Calibri" w:eastAsia="Times New Roman" w:hAnsi="Calibri" w:cs="Calibri"/>
          <w:b/>
          <w:bCs/>
          <w:sz w:val="22"/>
          <w:szCs w:val="22"/>
          <w:lang w:val="en-US"/>
        </w:rPr>
        <w:t>:</w:t>
      </w:r>
      <w:r w:rsidRPr="006E2E08">
        <w:rPr>
          <w:rFonts w:ascii="Calibri" w:eastAsia="Times New Roman" w:hAnsi="Calibri" w:cs="Calibri"/>
          <w:sz w:val="22"/>
          <w:szCs w:val="22"/>
          <w:lang w:val="en-US"/>
        </w:rPr>
        <w:t xml:space="preserve"> UE performs area scope check for QoE configurations </w:t>
      </w:r>
      <w:r>
        <w:rPr>
          <w:rFonts w:ascii="Calibri" w:eastAsia="Times New Roman" w:hAnsi="Calibri" w:cs="Calibri"/>
          <w:sz w:val="22"/>
          <w:szCs w:val="22"/>
          <w:lang w:val="en-US"/>
        </w:rPr>
        <w:t>carried over</w:t>
      </w:r>
      <w:r w:rsidRPr="006E2E08">
        <w:rPr>
          <w:rFonts w:ascii="Calibri" w:eastAsia="Times New Roman" w:hAnsi="Calibri" w:cs="Calibri"/>
          <w:sz w:val="22"/>
          <w:szCs w:val="22"/>
          <w:lang w:val="en-US"/>
        </w:rPr>
        <w:t xml:space="preserve"> MBS broadcast</w:t>
      </w:r>
      <w:r>
        <w:rPr>
          <w:rFonts w:ascii="Calibri" w:eastAsia="Times New Roman" w:hAnsi="Calibri" w:cs="Calibri"/>
          <w:sz w:val="22"/>
          <w:szCs w:val="22"/>
          <w:lang w:val="en-US"/>
        </w:rPr>
        <w:t xml:space="preserve">/multicast </w:t>
      </w:r>
      <w:r w:rsidRPr="006E2E08">
        <w:rPr>
          <w:rFonts w:ascii="Calibri" w:eastAsia="Times New Roman" w:hAnsi="Calibri" w:cs="Calibri"/>
          <w:sz w:val="22"/>
          <w:szCs w:val="22"/>
          <w:lang w:val="en-US"/>
        </w:rPr>
        <w:t>in all RRC states</w:t>
      </w:r>
      <w:r>
        <w:rPr>
          <w:rFonts w:ascii="Calibri" w:eastAsia="Times New Roman" w:hAnsi="Calibri" w:cs="Calibri"/>
          <w:sz w:val="22"/>
          <w:szCs w:val="22"/>
          <w:lang w:val="en-US"/>
        </w:rPr>
        <w:t>, assuming the following principles are followed (check the principles with SA5):</w:t>
      </w:r>
    </w:p>
    <w:p w14:paraId="4EBCF98E" w14:textId="77777777" w:rsidR="00C1104F" w:rsidRPr="00D200FF" w:rsidRDefault="00C1104F" w:rsidP="00C1104F">
      <w:pPr>
        <w:pStyle w:val="ListParagraph"/>
        <w:numPr>
          <w:ilvl w:val="0"/>
          <w:numId w:val="19"/>
        </w:numPr>
        <w:spacing w:after="0"/>
        <w:rPr>
          <w:rFonts w:ascii="Calibri" w:eastAsia="Times New Roman" w:hAnsi="Calibri" w:cs="Calibri"/>
          <w:sz w:val="22"/>
          <w:szCs w:val="22"/>
          <w:lang w:val="en-US"/>
        </w:rPr>
      </w:pPr>
      <w:r w:rsidRPr="00D200FF">
        <w:rPr>
          <w:rFonts w:ascii="Calibri" w:eastAsia="Times New Roman" w:hAnsi="Calibri" w:cs="Calibri"/>
          <w:sz w:val="22"/>
          <w:szCs w:val="22"/>
          <w:lang w:val="en-US"/>
        </w:rPr>
        <w:t xml:space="preserve">OAM includes the LocationFilter and omits the Area Scope of QMC </w:t>
      </w:r>
      <w:r>
        <w:rPr>
          <w:rFonts w:ascii="Calibri" w:eastAsia="Times New Roman" w:hAnsi="Calibri" w:cs="Calibri"/>
          <w:sz w:val="22"/>
          <w:szCs w:val="22"/>
          <w:lang w:val="en-US"/>
        </w:rPr>
        <w:t>for the</w:t>
      </w:r>
      <w:r w:rsidRPr="00D200FF">
        <w:rPr>
          <w:rFonts w:ascii="Calibri" w:eastAsia="Times New Roman" w:hAnsi="Calibri" w:cs="Calibri"/>
          <w:sz w:val="22"/>
          <w:szCs w:val="22"/>
          <w:lang w:val="en-US"/>
        </w:rPr>
        <w:t xml:space="preserve"> QoE configurations </w:t>
      </w:r>
      <w:r>
        <w:rPr>
          <w:rFonts w:ascii="Calibri" w:eastAsia="Times New Roman" w:hAnsi="Calibri" w:cs="Calibri"/>
          <w:sz w:val="22"/>
          <w:szCs w:val="22"/>
          <w:lang w:val="en-US"/>
        </w:rPr>
        <w:t>carried over</w:t>
      </w:r>
      <w:r w:rsidRPr="00D200FF">
        <w:rPr>
          <w:rFonts w:ascii="Calibri" w:eastAsia="Times New Roman" w:hAnsi="Calibri" w:cs="Calibri"/>
          <w:sz w:val="22"/>
          <w:szCs w:val="22"/>
          <w:lang w:val="en-US"/>
        </w:rPr>
        <w:t xml:space="preserve"> MBS broadcast</w:t>
      </w:r>
      <w:r>
        <w:rPr>
          <w:rFonts w:ascii="Calibri" w:eastAsia="Times New Roman" w:hAnsi="Calibri" w:cs="Calibri"/>
          <w:sz w:val="22"/>
          <w:szCs w:val="22"/>
          <w:lang w:val="en-US"/>
        </w:rPr>
        <w:t>/multicast</w:t>
      </w:r>
    </w:p>
    <w:p w14:paraId="42BE9CCB" w14:textId="77777777" w:rsidR="00C1104F" w:rsidRPr="00D200FF" w:rsidRDefault="00C1104F" w:rsidP="00C1104F">
      <w:pPr>
        <w:pStyle w:val="ListParagraph"/>
        <w:numPr>
          <w:ilvl w:val="0"/>
          <w:numId w:val="19"/>
        </w:numPr>
        <w:spacing w:after="0"/>
        <w:rPr>
          <w:rFonts w:ascii="Calibri" w:eastAsia="Times New Roman" w:hAnsi="Calibri" w:cs="Calibri"/>
          <w:sz w:val="22"/>
          <w:szCs w:val="22"/>
          <w:lang w:val="en-US"/>
        </w:rPr>
      </w:pPr>
      <w:r w:rsidRPr="00D200FF">
        <w:rPr>
          <w:rFonts w:ascii="Calibri" w:eastAsia="Times New Roman" w:hAnsi="Calibri" w:cs="Calibri"/>
          <w:sz w:val="22"/>
          <w:szCs w:val="22"/>
          <w:lang w:val="en-US"/>
        </w:rPr>
        <w:lastRenderedPageBreak/>
        <w:t xml:space="preserve">OAM includes the Area Scope of QMC and omits the LocationFilter </w:t>
      </w:r>
      <w:r>
        <w:rPr>
          <w:rFonts w:ascii="Calibri" w:eastAsia="Times New Roman" w:hAnsi="Calibri" w:cs="Calibri"/>
          <w:sz w:val="22"/>
          <w:szCs w:val="22"/>
          <w:lang w:val="en-US"/>
        </w:rPr>
        <w:t>for</w:t>
      </w:r>
      <w:r w:rsidRPr="00D200FF">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the </w:t>
      </w:r>
      <w:r w:rsidRPr="00D200FF">
        <w:rPr>
          <w:rFonts w:ascii="Calibri" w:eastAsia="Times New Roman" w:hAnsi="Calibri" w:cs="Calibri"/>
          <w:sz w:val="22"/>
          <w:szCs w:val="22"/>
          <w:lang w:val="en-US"/>
        </w:rPr>
        <w:t xml:space="preserve">QoE configurations </w:t>
      </w:r>
      <w:r>
        <w:rPr>
          <w:rFonts w:ascii="Calibri" w:eastAsia="Times New Roman" w:hAnsi="Calibri" w:cs="Calibri"/>
          <w:sz w:val="22"/>
          <w:szCs w:val="22"/>
          <w:lang w:val="en-US"/>
        </w:rPr>
        <w:t>carried over</w:t>
      </w:r>
      <w:r w:rsidRPr="00D200FF">
        <w:rPr>
          <w:rFonts w:ascii="Calibri" w:eastAsia="Times New Roman" w:hAnsi="Calibri" w:cs="Calibri"/>
          <w:sz w:val="22"/>
          <w:szCs w:val="22"/>
          <w:lang w:val="en-US"/>
        </w:rPr>
        <w:t xml:space="preserve"> MBS broadcast</w:t>
      </w:r>
      <w:r>
        <w:rPr>
          <w:rFonts w:ascii="Calibri" w:eastAsia="Times New Roman" w:hAnsi="Calibri" w:cs="Calibri"/>
          <w:sz w:val="22"/>
          <w:szCs w:val="22"/>
          <w:lang w:val="en-US"/>
        </w:rPr>
        <w:t>/multicast</w:t>
      </w:r>
      <w:r w:rsidRPr="00D200FF">
        <w:rPr>
          <w:rFonts w:ascii="Calibri" w:eastAsia="Times New Roman" w:hAnsi="Calibri" w:cs="Calibri"/>
          <w:sz w:val="22"/>
          <w:szCs w:val="22"/>
          <w:lang w:val="en-US"/>
        </w:rPr>
        <w:t xml:space="preserve"> </w:t>
      </w:r>
    </w:p>
    <w:p w14:paraId="59737FE9" w14:textId="77777777" w:rsidR="00C1104F" w:rsidRDefault="00C1104F" w:rsidP="00C1104F">
      <w:pPr>
        <w:spacing w:after="0"/>
        <w:rPr>
          <w:rFonts w:ascii="Calibri" w:eastAsia="Times New Roman" w:hAnsi="Calibri" w:cs="Calibri"/>
          <w:b/>
          <w:bCs/>
          <w:sz w:val="22"/>
          <w:szCs w:val="22"/>
          <w:lang w:val="en-US"/>
        </w:rPr>
      </w:pPr>
    </w:p>
    <w:p w14:paraId="2019CE7A" w14:textId="77777777" w:rsidR="006B1C8D" w:rsidRDefault="006B1C8D" w:rsidP="006B1C8D">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P8 is agreed, Area Scope is not needed in the new gNB for QoE configuration(s) carried over MBS broadcast and MBS multicast. </w:t>
      </w:r>
    </w:p>
    <w:p w14:paraId="0D820CB3" w14:textId="77777777" w:rsidR="006B1C8D" w:rsidRDefault="006B1C8D" w:rsidP="006B1C8D">
      <w:pPr>
        <w:spacing w:after="0"/>
        <w:rPr>
          <w:rFonts w:ascii="Calibri" w:eastAsia="Times New Roman" w:hAnsi="Calibri" w:cs="Calibri"/>
          <w:sz w:val="22"/>
          <w:szCs w:val="22"/>
          <w:lang w:val="en-US"/>
        </w:rPr>
      </w:pPr>
    </w:p>
    <w:p w14:paraId="1912E38F" w14:textId="77777777" w:rsidR="006B1C8D" w:rsidRDefault="006B1C8D" w:rsidP="006B1C8D">
      <w:pPr>
        <w:spacing w:after="0"/>
        <w:rPr>
          <w:rFonts w:ascii="Calibri" w:eastAsia="Times New Roman" w:hAnsi="Calibri" w:cs="Calibri"/>
          <w:sz w:val="22"/>
          <w:szCs w:val="22"/>
          <w:lang w:val="en-US"/>
        </w:rPr>
      </w:pPr>
      <w:r w:rsidRPr="00517B1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7</w:t>
      </w:r>
      <w:r w:rsidRPr="00517B1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PDU session associated to a broadcast session nor there is a concept of S-NSSAI in the UE for MBS broadcast service</w:t>
      </w:r>
    </w:p>
    <w:p w14:paraId="43AB1DB1" w14:textId="77777777" w:rsidR="00F02332" w:rsidRDefault="00F02332" w:rsidP="006B1C8D">
      <w:pPr>
        <w:spacing w:after="0"/>
        <w:rPr>
          <w:rFonts w:ascii="Calibri" w:eastAsia="Times New Roman" w:hAnsi="Calibri" w:cs="Calibri"/>
          <w:b/>
          <w:bCs/>
          <w:sz w:val="22"/>
          <w:szCs w:val="22"/>
          <w:lang w:val="en-US"/>
        </w:rPr>
      </w:pPr>
    </w:p>
    <w:p w14:paraId="04B09223" w14:textId="65853E12" w:rsidR="006B1C8D" w:rsidRDefault="006B1C8D" w:rsidP="006B1C8D">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OAM shouldn’t send the Slice scope for QoE configuration(s) carried over MBS broadcast.</w:t>
      </w:r>
    </w:p>
    <w:p w14:paraId="6A9F0D86" w14:textId="77777777" w:rsidR="00F02332" w:rsidRDefault="00F02332" w:rsidP="006B1C8D">
      <w:pPr>
        <w:spacing w:after="0"/>
        <w:rPr>
          <w:rFonts w:ascii="Calibri" w:eastAsia="Times New Roman" w:hAnsi="Calibri" w:cs="Calibri"/>
          <w:b/>
          <w:bCs/>
          <w:sz w:val="22"/>
          <w:szCs w:val="22"/>
          <w:lang w:val="en-US"/>
        </w:rPr>
      </w:pPr>
    </w:p>
    <w:p w14:paraId="04E2EA23" w14:textId="169EF163" w:rsidR="006B1C8D" w:rsidRDefault="006B1C8D" w:rsidP="006B1C8D">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Slice scope is not needed in the new gNB for QoE configuration(s) carried over MBS broadcast. </w:t>
      </w:r>
    </w:p>
    <w:p w14:paraId="60E989EE" w14:textId="77777777" w:rsidR="00F02332" w:rsidRDefault="00F02332" w:rsidP="0017220D">
      <w:pPr>
        <w:rPr>
          <w:rFonts w:ascii="Calibri" w:eastAsia="Times New Roman" w:hAnsi="Calibri" w:cs="Calibri"/>
          <w:b/>
          <w:bCs/>
          <w:sz w:val="22"/>
          <w:szCs w:val="22"/>
          <w:lang w:val="en-US"/>
        </w:rPr>
      </w:pPr>
    </w:p>
    <w:p w14:paraId="7FF98452" w14:textId="099CD6CF" w:rsidR="00F02332" w:rsidRDefault="00F02332" w:rsidP="0017220D">
      <w:pPr>
        <w:rPr>
          <w:rFonts w:ascii="Calibri" w:eastAsia="Times New Roman" w:hAnsi="Calibri" w:cs="Calibri"/>
          <w:b/>
          <w:bCs/>
          <w:sz w:val="22"/>
          <w:szCs w:val="22"/>
          <w:lang w:val="en-US"/>
        </w:rPr>
      </w:pPr>
      <w:r w:rsidRPr="0019723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the new gNB needs to be aware of Slice scope of QoE configurations carried over MBS multicast service.</w:t>
      </w:r>
    </w:p>
    <w:p w14:paraId="08D1B845" w14:textId="0DF071B0" w:rsidR="0017220D" w:rsidRPr="006114AB" w:rsidRDefault="0017220D" w:rsidP="0017220D">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8</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6114AB">
        <w:rPr>
          <w:rFonts w:ascii="Calibri" w:eastAsia="Times New Roman" w:hAnsi="Calibri" w:cs="Calibri"/>
          <w:sz w:val="22"/>
          <w:szCs w:val="22"/>
          <w:lang w:val="en-US"/>
        </w:rPr>
        <w:t>Supporting CN-based solution would mean SA2 impacts (</w:t>
      </w:r>
      <w:r>
        <w:rPr>
          <w:rFonts w:ascii="Calibri" w:eastAsia="Times New Roman" w:hAnsi="Calibri" w:cs="Calibri"/>
          <w:sz w:val="22"/>
          <w:szCs w:val="22"/>
          <w:lang w:val="en-US"/>
        </w:rPr>
        <w:t xml:space="preserve">e.g., </w:t>
      </w:r>
      <w:r w:rsidRPr="006114AB">
        <w:rPr>
          <w:rFonts w:ascii="Calibri" w:eastAsia="Times New Roman" w:hAnsi="Calibri" w:cs="Calibri"/>
          <w:sz w:val="22"/>
          <w:szCs w:val="22"/>
          <w:lang w:val="en-US"/>
        </w:rPr>
        <w:t>AMF needs to store the QoE configuratio</w:t>
      </w:r>
      <w:r>
        <w:rPr>
          <w:rFonts w:ascii="Calibri" w:eastAsia="Times New Roman" w:hAnsi="Calibri" w:cs="Calibri"/>
          <w:sz w:val="22"/>
          <w:szCs w:val="22"/>
          <w:lang w:val="en-US"/>
        </w:rPr>
        <w:t>n(s) carried over MBS broadcast</w:t>
      </w:r>
      <w:r w:rsidRPr="006114AB">
        <w:rPr>
          <w:rFonts w:ascii="Calibri" w:eastAsia="Times New Roman" w:hAnsi="Calibri" w:cs="Calibri"/>
          <w:sz w:val="22"/>
          <w:szCs w:val="22"/>
          <w:lang w:val="en-US"/>
        </w:rPr>
        <w:t>)</w:t>
      </w:r>
    </w:p>
    <w:p w14:paraId="7096D61B" w14:textId="77777777" w:rsidR="0017220D" w:rsidRDefault="0017220D" w:rsidP="0017220D">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9</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6114AB">
        <w:rPr>
          <w:rFonts w:ascii="Calibri" w:eastAsia="Times New Roman" w:hAnsi="Calibri" w:cs="Calibri"/>
          <w:sz w:val="22"/>
          <w:szCs w:val="22"/>
          <w:lang w:val="en-US"/>
        </w:rPr>
        <w:t xml:space="preserve">Supporting UE-based solution would mean no SA2 impacts but there is </w:t>
      </w:r>
      <w:r>
        <w:rPr>
          <w:rFonts w:ascii="Calibri" w:eastAsia="Times New Roman" w:hAnsi="Calibri" w:cs="Calibri"/>
          <w:sz w:val="22"/>
          <w:szCs w:val="22"/>
          <w:lang w:val="en-US"/>
        </w:rPr>
        <w:t>significant</w:t>
      </w:r>
      <w:r w:rsidRPr="006114AB">
        <w:rPr>
          <w:rFonts w:ascii="Calibri" w:eastAsia="Times New Roman" w:hAnsi="Calibri" w:cs="Calibri"/>
          <w:sz w:val="22"/>
          <w:szCs w:val="22"/>
          <w:lang w:val="en-US"/>
        </w:rPr>
        <w:t xml:space="preserve"> Uu overhead in both QoE configuration and QoE report and a new “MCE ID” would have to be defined by SA5</w:t>
      </w:r>
    </w:p>
    <w:p w14:paraId="65A0ACA1" w14:textId="77777777" w:rsidR="0017220D" w:rsidRDefault="0017220D" w:rsidP="0017220D">
      <w:pPr>
        <w:rPr>
          <w:rFonts w:ascii="Calibri" w:eastAsia="Times New Roman" w:hAnsi="Calibri" w:cs="Calibri"/>
          <w:sz w:val="22"/>
          <w:szCs w:val="22"/>
          <w:lang w:val="en-US"/>
        </w:rPr>
      </w:pPr>
      <w:r w:rsidRPr="009722E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sidRPr="009722E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SA2 to check if a CN-based solution is feasible for storing the QoE configuration(s) carried over MBS broadcast when UE is in RRC_IDLE (e.g., similar to how AMF stores the UE capability information)</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5A83603D" w:rsidR="007D6E65" w:rsidRPr="00EF3F1B" w:rsidRDefault="00E677A9" w:rsidP="00185DC9">
      <w:pPr>
        <w:rPr>
          <w:rFonts w:asciiTheme="minorHAnsi" w:hAnsiTheme="minorHAnsi" w:cstheme="minorHAnsi"/>
        </w:rPr>
      </w:pPr>
      <w:r>
        <w:rPr>
          <w:rFonts w:asciiTheme="minorHAnsi" w:hAnsiTheme="minorHAnsi" w:cstheme="minorHAnsi"/>
        </w:rPr>
        <w:t xml:space="preserve">[1] </w:t>
      </w:r>
      <w:r w:rsidRPr="00E677A9">
        <w:rPr>
          <w:rFonts w:asciiTheme="minorHAnsi" w:hAnsiTheme="minorHAnsi" w:cstheme="minorHAnsi"/>
        </w:rPr>
        <w:t>R3-230394</w:t>
      </w:r>
      <w:r>
        <w:rPr>
          <w:rFonts w:asciiTheme="minorHAnsi" w:hAnsiTheme="minorHAnsi" w:cstheme="minorHAnsi"/>
        </w:rPr>
        <w:t xml:space="preserve"> </w:t>
      </w:r>
      <w:r w:rsidR="00F87EBE" w:rsidRPr="00F87EBE">
        <w:rPr>
          <w:rFonts w:asciiTheme="minorHAnsi" w:hAnsiTheme="minorHAnsi" w:cstheme="minorHAnsi"/>
        </w:rPr>
        <w:t>QoE and RVQoE Measurement Support for MBS</w:t>
      </w:r>
      <w:r w:rsidR="00F87EBE">
        <w:rPr>
          <w:rFonts w:asciiTheme="minorHAnsi" w:hAnsiTheme="minorHAnsi" w:cstheme="minorHAnsi"/>
        </w:rPr>
        <w:t xml:space="preserve"> (Ericsson), submitted to R3#119 in Athens</w:t>
      </w: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15CE" w14:textId="77777777" w:rsidR="002F4157" w:rsidRDefault="002F4157" w:rsidP="006F5F92">
      <w:pPr>
        <w:spacing w:after="0"/>
      </w:pPr>
      <w:r>
        <w:separator/>
      </w:r>
    </w:p>
  </w:endnote>
  <w:endnote w:type="continuationSeparator" w:id="0">
    <w:p w14:paraId="34DE930F" w14:textId="77777777" w:rsidR="002F4157" w:rsidRDefault="002F4157" w:rsidP="006F5F92">
      <w:pPr>
        <w:spacing w:after="0"/>
      </w:pPr>
      <w:r>
        <w:continuationSeparator/>
      </w:r>
    </w:p>
  </w:endnote>
  <w:endnote w:type="continuationNotice" w:id="1">
    <w:p w14:paraId="2FBAA6BF" w14:textId="77777777" w:rsidR="002F4157" w:rsidRDefault="002F4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2629" w14:textId="77777777" w:rsidR="002F4157" w:rsidRDefault="002F4157" w:rsidP="006F5F92">
      <w:pPr>
        <w:spacing w:after="0"/>
      </w:pPr>
      <w:r>
        <w:separator/>
      </w:r>
    </w:p>
  </w:footnote>
  <w:footnote w:type="continuationSeparator" w:id="0">
    <w:p w14:paraId="6FA3479A" w14:textId="77777777" w:rsidR="002F4157" w:rsidRDefault="002F4157" w:rsidP="006F5F92">
      <w:pPr>
        <w:spacing w:after="0"/>
      </w:pPr>
      <w:r>
        <w:continuationSeparator/>
      </w:r>
    </w:p>
  </w:footnote>
  <w:footnote w:type="continuationNotice" w:id="1">
    <w:p w14:paraId="7C3C9823" w14:textId="77777777" w:rsidR="002F4157" w:rsidRDefault="002F41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2"/>
  </w:num>
  <w:num w:numId="2" w16cid:durableId="1091898482">
    <w:abstractNumId w:val="8"/>
  </w:num>
  <w:num w:numId="3" w16cid:durableId="928587295">
    <w:abstractNumId w:val="5"/>
  </w:num>
  <w:num w:numId="4" w16cid:durableId="1869100072">
    <w:abstractNumId w:val="3"/>
  </w:num>
  <w:num w:numId="5" w16cid:durableId="1479566918">
    <w:abstractNumId w:val="7"/>
  </w:num>
  <w:num w:numId="6" w16cid:durableId="690568245">
    <w:abstractNumId w:val="6"/>
  </w:num>
  <w:num w:numId="7" w16cid:durableId="994528491">
    <w:abstractNumId w:val="0"/>
  </w:num>
  <w:num w:numId="8" w16cid:durableId="1255936532">
    <w:abstractNumId w:val="10"/>
  </w:num>
  <w:num w:numId="9" w16cid:durableId="1447504037">
    <w:abstractNumId w:val="17"/>
  </w:num>
  <w:num w:numId="10" w16cid:durableId="331686289">
    <w:abstractNumId w:val="16"/>
  </w:num>
  <w:num w:numId="11" w16cid:durableId="531302431">
    <w:abstractNumId w:val="4"/>
  </w:num>
  <w:num w:numId="12" w16cid:durableId="438723847">
    <w:abstractNumId w:val="18"/>
  </w:num>
  <w:num w:numId="13" w16cid:durableId="1487740100">
    <w:abstractNumId w:val="12"/>
  </w:num>
  <w:num w:numId="14" w16cid:durableId="1297175615">
    <w:abstractNumId w:val="9"/>
  </w:num>
  <w:num w:numId="15" w16cid:durableId="1337539704">
    <w:abstractNumId w:val="1"/>
  </w:num>
  <w:num w:numId="16" w16cid:durableId="332414237">
    <w:abstractNumId w:val="11"/>
  </w:num>
  <w:num w:numId="17" w16cid:durableId="890382497">
    <w:abstractNumId w:val="15"/>
  </w:num>
  <w:num w:numId="18" w16cid:durableId="1641569294">
    <w:abstractNumId w:val="13"/>
  </w:num>
  <w:num w:numId="19" w16cid:durableId="460337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BFD"/>
    <w:rsid w:val="00005EF1"/>
    <w:rsid w:val="000067AD"/>
    <w:rsid w:val="00007754"/>
    <w:rsid w:val="00007858"/>
    <w:rsid w:val="00010A4F"/>
    <w:rsid w:val="00013035"/>
    <w:rsid w:val="00016213"/>
    <w:rsid w:val="00016648"/>
    <w:rsid w:val="00016923"/>
    <w:rsid w:val="00016A85"/>
    <w:rsid w:val="0001736B"/>
    <w:rsid w:val="00017988"/>
    <w:rsid w:val="00020553"/>
    <w:rsid w:val="0002114B"/>
    <w:rsid w:val="0002287F"/>
    <w:rsid w:val="0002370E"/>
    <w:rsid w:val="00023BF6"/>
    <w:rsid w:val="00026785"/>
    <w:rsid w:val="00026B82"/>
    <w:rsid w:val="00026D35"/>
    <w:rsid w:val="000302BA"/>
    <w:rsid w:val="0003116C"/>
    <w:rsid w:val="00034905"/>
    <w:rsid w:val="0003513D"/>
    <w:rsid w:val="0003594C"/>
    <w:rsid w:val="00035E0A"/>
    <w:rsid w:val="000368B1"/>
    <w:rsid w:val="00037280"/>
    <w:rsid w:val="000404E6"/>
    <w:rsid w:val="000409AF"/>
    <w:rsid w:val="00040F58"/>
    <w:rsid w:val="00041B0F"/>
    <w:rsid w:val="000426F6"/>
    <w:rsid w:val="00044304"/>
    <w:rsid w:val="00045616"/>
    <w:rsid w:val="00045E27"/>
    <w:rsid w:val="000463FE"/>
    <w:rsid w:val="0004688A"/>
    <w:rsid w:val="00047C16"/>
    <w:rsid w:val="00047D10"/>
    <w:rsid w:val="00047F91"/>
    <w:rsid w:val="000514C3"/>
    <w:rsid w:val="000517DC"/>
    <w:rsid w:val="00052325"/>
    <w:rsid w:val="000543B5"/>
    <w:rsid w:val="00054F3B"/>
    <w:rsid w:val="00055107"/>
    <w:rsid w:val="00056596"/>
    <w:rsid w:val="00056C6A"/>
    <w:rsid w:val="000576E8"/>
    <w:rsid w:val="0006191A"/>
    <w:rsid w:val="00062827"/>
    <w:rsid w:val="00062AA9"/>
    <w:rsid w:val="000635C5"/>
    <w:rsid w:val="000642FE"/>
    <w:rsid w:val="0006731E"/>
    <w:rsid w:val="0007024D"/>
    <w:rsid w:val="00072D1E"/>
    <w:rsid w:val="00072E7C"/>
    <w:rsid w:val="00073A14"/>
    <w:rsid w:val="00074992"/>
    <w:rsid w:val="00075718"/>
    <w:rsid w:val="000817E7"/>
    <w:rsid w:val="00085880"/>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F5"/>
    <w:rsid w:val="000A3A27"/>
    <w:rsid w:val="000A432A"/>
    <w:rsid w:val="000A4892"/>
    <w:rsid w:val="000A48CD"/>
    <w:rsid w:val="000A5110"/>
    <w:rsid w:val="000A6FE8"/>
    <w:rsid w:val="000A7D3D"/>
    <w:rsid w:val="000B0070"/>
    <w:rsid w:val="000B06CD"/>
    <w:rsid w:val="000B0EE4"/>
    <w:rsid w:val="000B182D"/>
    <w:rsid w:val="000B19D7"/>
    <w:rsid w:val="000B31A9"/>
    <w:rsid w:val="000B3FF5"/>
    <w:rsid w:val="000B65EC"/>
    <w:rsid w:val="000B6ABC"/>
    <w:rsid w:val="000B7158"/>
    <w:rsid w:val="000C090F"/>
    <w:rsid w:val="000C0A65"/>
    <w:rsid w:val="000C2243"/>
    <w:rsid w:val="000C5145"/>
    <w:rsid w:val="000C6120"/>
    <w:rsid w:val="000C63AC"/>
    <w:rsid w:val="000C6678"/>
    <w:rsid w:val="000C677A"/>
    <w:rsid w:val="000C691F"/>
    <w:rsid w:val="000D0EC8"/>
    <w:rsid w:val="000D152B"/>
    <w:rsid w:val="000D1CCA"/>
    <w:rsid w:val="000D212C"/>
    <w:rsid w:val="000D2327"/>
    <w:rsid w:val="000D2CE5"/>
    <w:rsid w:val="000D2ED5"/>
    <w:rsid w:val="000D3238"/>
    <w:rsid w:val="000D36A0"/>
    <w:rsid w:val="000D4CD8"/>
    <w:rsid w:val="000D527A"/>
    <w:rsid w:val="000D5865"/>
    <w:rsid w:val="000D5BC9"/>
    <w:rsid w:val="000D5DD0"/>
    <w:rsid w:val="000D5F38"/>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104A"/>
    <w:rsid w:val="000F167D"/>
    <w:rsid w:val="000F2A9F"/>
    <w:rsid w:val="000F30F2"/>
    <w:rsid w:val="000F4597"/>
    <w:rsid w:val="000F5110"/>
    <w:rsid w:val="000F53D7"/>
    <w:rsid w:val="000F6012"/>
    <w:rsid w:val="001007D9"/>
    <w:rsid w:val="00101C18"/>
    <w:rsid w:val="00102421"/>
    <w:rsid w:val="00102A61"/>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9C6"/>
    <w:rsid w:val="001226A1"/>
    <w:rsid w:val="001254E9"/>
    <w:rsid w:val="00127E53"/>
    <w:rsid w:val="001303DE"/>
    <w:rsid w:val="00131D34"/>
    <w:rsid w:val="00132490"/>
    <w:rsid w:val="0013285B"/>
    <w:rsid w:val="0013354F"/>
    <w:rsid w:val="001343D7"/>
    <w:rsid w:val="001353E9"/>
    <w:rsid w:val="00140754"/>
    <w:rsid w:val="00140C81"/>
    <w:rsid w:val="00141072"/>
    <w:rsid w:val="00141192"/>
    <w:rsid w:val="001416AE"/>
    <w:rsid w:val="00142F60"/>
    <w:rsid w:val="00145A92"/>
    <w:rsid w:val="001470C2"/>
    <w:rsid w:val="001471EE"/>
    <w:rsid w:val="001476F9"/>
    <w:rsid w:val="00147E16"/>
    <w:rsid w:val="00150749"/>
    <w:rsid w:val="001508B5"/>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3CDE"/>
    <w:rsid w:val="00163EB2"/>
    <w:rsid w:val="001640BE"/>
    <w:rsid w:val="00165409"/>
    <w:rsid w:val="00165F35"/>
    <w:rsid w:val="001677DF"/>
    <w:rsid w:val="00167D8E"/>
    <w:rsid w:val="00170D43"/>
    <w:rsid w:val="0017220D"/>
    <w:rsid w:val="00172310"/>
    <w:rsid w:val="00172BB6"/>
    <w:rsid w:val="00173416"/>
    <w:rsid w:val="0017483C"/>
    <w:rsid w:val="00174DCD"/>
    <w:rsid w:val="0017533D"/>
    <w:rsid w:val="001757F1"/>
    <w:rsid w:val="00175C25"/>
    <w:rsid w:val="0017635F"/>
    <w:rsid w:val="00180147"/>
    <w:rsid w:val="00180B0D"/>
    <w:rsid w:val="00180F65"/>
    <w:rsid w:val="0018107D"/>
    <w:rsid w:val="00181D15"/>
    <w:rsid w:val="00184067"/>
    <w:rsid w:val="001845CC"/>
    <w:rsid w:val="00185231"/>
    <w:rsid w:val="00185DC9"/>
    <w:rsid w:val="001863AC"/>
    <w:rsid w:val="00186E80"/>
    <w:rsid w:val="0018766D"/>
    <w:rsid w:val="00187CD5"/>
    <w:rsid w:val="00192885"/>
    <w:rsid w:val="001928E8"/>
    <w:rsid w:val="001933B6"/>
    <w:rsid w:val="001935AF"/>
    <w:rsid w:val="0019451A"/>
    <w:rsid w:val="00197232"/>
    <w:rsid w:val="001976E5"/>
    <w:rsid w:val="001A0126"/>
    <w:rsid w:val="001A0BD4"/>
    <w:rsid w:val="001A5DDA"/>
    <w:rsid w:val="001A6B88"/>
    <w:rsid w:val="001A73E0"/>
    <w:rsid w:val="001A7FAA"/>
    <w:rsid w:val="001B0987"/>
    <w:rsid w:val="001B105A"/>
    <w:rsid w:val="001B3BB8"/>
    <w:rsid w:val="001B795A"/>
    <w:rsid w:val="001C10E8"/>
    <w:rsid w:val="001C3A5F"/>
    <w:rsid w:val="001C3A9A"/>
    <w:rsid w:val="001C3EEB"/>
    <w:rsid w:val="001C4EB0"/>
    <w:rsid w:val="001C54DA"/>
    <w:rsid w:val="001C6CDD"/>
    <w:rsid w:val="001C75FF"/>
    <w:rsid w:val="001C78D6"/>
    <w:rsid w:val="001D19A8"/>
    <w:rsid w:val="001D2A48"/>
    <w:rsid w:val="001D328E"/>
    <w:rsid w:val="001D3751"/>
    <w:rsid w:val="001D3C3F"/>
    <w:rsid w:val="001D424C"/>
    <w:rsid w:val="001D4284"/>
    <w:rsid w:val="001D5280"/>
    <w:rsid w:val="001D5CD8"/>
    <w:rsid w:val="001D769A"/>
    <w:rsid w:val="001E00E9"/>
    <w:rsid w:val="001E0896"/>
    <w:rsid w:val="001E35D1"/>
    <w:rsid w:val="001E5FF2"/>
    <w:rsid w:val="001E6C51"/>
    <w:rsid w:val="001E715B"/>
    <w:rsid w:val="001F1928"/>
    <w:rsid w:val="001F46BF"/>
    <w:rsid w:val="001F4ADF"/>
    <w:rsid w:val="001F66E5"/>
    <w:rsid w:val="001F71CF"/>
    <w:rsid w:val="001F7D34"/>
    <w:rsid w:val="00203618"/>
    <w:rsid w:val="00204DFB"/>
    <w:rsid w:val="0020653D"/>
    <w:rsid w:val="00206558"/>
    <w:rsid w:val="002104DA"/>
    <w:rsid w:val="00210BA4"/>
    <w:rsid w:val="00211EC3"/>
    <w:rsid w:val="00211EE2"/>
    <w:rsid w:val="00213317"/>
    <w:rsid w:val="002134B7"/>
    <w:rsid w:val="002145E1"/>
    <w:rsid w:val="0021541D"/>
    <w:rsid w:val="00216D54"/>
    <w:rsid w:val="00217ADF"/>
    <w:rsid w:val="00220DEC"/>
    <w:rsid w:val="00221522"/>
    <w:rsid w:val="002215BE"/>
    <w:rsid w:val="0022431D"/>
    <w:rsid w:val="00226DAE"/>
    <w:rsid w:val="00230735"/>
    <w:rsid w:val="00231D28"/>
    <w:rsid w:val="00232168"/>
    <w:rsid w:val="0023239E"/>
    <w:rsid w:val="00232DF2"/>
    <w:rsid w:val="00232F8F"/>
    <w:rsid w:val="00235A3A"/>
    <w:rsid w:val="002379DD"/>
    <w:rsid w:val="002407C7"/>
    <w:rsid w:val="00241065"/>
    <w:rsid w:val="00241145"/>
    <w:rsid w:val="00241403"/>
    <w:rsid w:val="00242318"/>
    <w:rsid w:val="00242E4E"/>
    <w:rsid w:val="00242ECF"/>
    <w:rsid w:val="00243E33"/>
    <w:rsid w:val="002440C4"/>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4A7E"/>
    <w:rsid w:val="00265385"/>
    <w:rsid w:val="002661AB"/>
    <w:rsid w:val="00266791"/>
    <w:rsid w:val="00271F96"/>
    <w:rsid w:val="002747DF"/>
    <w:rsid w:val="00275C3D"/>
    <w:rsid w:val="002772F9"/>
    <w:rsid w:val="00277528"/>
    <w:rsid w:val="00277D70"/>
    <w:rsid w:val="00280C47"/>
    <w:rsid w:val="00282B9B"/>
    <w:rsid w:val="0028329E"/>
    <w:rsid w:val="00283463"/>
    <w:rsid w:val="00283531"/>
    <w:rsid w:val="0028447E"/>
    <w:rsid w:val="0028470D"/>
    <w:rsid w:val="00284FC6"/>
    <w:rsid w:val="00285C58"/>
    <w:rsid w:val="00287AA3"/>
    <w:rsid w:val="0029054B"/>
    <w:rsid w:val="00291B8D"/>
    <w:rsid w:val="002925F8"/>
    <w:rsid w:val="00294640"/>
    <w:rsid w:val="00295E09"/>
    <w:rsid w:val="002972B9"/>
    <w:rsid w:val="002A0123"/>
    <w:rsid w:val="002A0376"/>
    <w:rsid w:val="002A10EB"/>
    <w:rsid w:val="002A1F08"/>
    <w:rsid w:val="002A1F71"/>
    <w:rsid w:val="002A3291"/>
    <w:rsid w:val="002A4383"/>
    <w:rsid w:val="002A4B43"/>
    <w:rsid w:val="002A5A6F"/>
    <w:rsid w:val="002A5F0F"/>
    <w:rsid w:val="002A646B"/>
    <w:rsid w:val="002A6D4A"/>
    <w:rsid w:val="002A7D2A"/>
    <w:rsid w:val="002B0A40"/>
    <w:rsid w:val="002B0FBD"/>
    <w:rsid w:val="002B4718"/>
    <w:rsid w:val="002B54AD"/>
    <w:rsid w:val="002B5578"/>
    <w:rsid w:val="002B5A45"/>
    <w:rsid w:val="002B673C"/>
    <w:rsid w:val="002B6E9A"/>
    <w:rsid w:val="002C067C"/>
    <w:rsid w:val="002C0FAC"/>
    <w:rsid w:val="002C1B75"/>
    <w:rsid w:val="002C22D3"/>
    <w:rsid w:val="002C3EF2"/>
    <w:rsid w:val="002C43BE"/>
    <w:rsid w:val="002C43E9"/>
    <w:rsid w:val="002C5B17"/>
    <w:rsid w:val="002C7051"/>
    <w:rsid w:val="002C756B"/>
    <w:rsid w:val="002C7DB3"/>
    <w:rsid w:val="002D29DA"/>
    <w:rsid w:val="002D42C5"/>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532"/>
    <w:rsid w:val="002F08BD"/>
    <w:rsid w:val="002F0E20"/>
    <w:rsid w:val="002F17BC"/>
    <w:rsid w:val="002F3C84"/>
    <w:rsid w:val="002F4157"/>
    <w:rsid w:val="002F552A"/>
    <w:rsid w:val="002F5FA7"/>
    <w:rsid w:val="002F61E6"/>
    <w:rsid w:val="002F66CE"/>
    <w:rsid w:val="003001DF"/>
    <w:rsid w:val="00300A13"/>
    <w:rsid w:val="0030107C"/>
    <w:rsid w:val="00301D0D"/>
    <w:rsid w:val="00304034"/>
    <w:rsid w:val="00306829"/>
    <w:rsid w:val="0030737E"/>
    <w:rsid w:val="00310789"/>
    <w:rsid w:val="00311170"/>
    <w:rsid w:val="00312511"/>
    <w:rsid w:val="0031356E"/>
    <w:rsid w:val="00315786"/>
    <w:rsid w:val="00315CD9"/>
    <w:rsid w:val="00315D42"/>
    <w:rsid w:val="003164D7"/>
    <w:rsid w:val="0031659D"/>
    <w:rsid w:val="003167F4"/>
    <w:rsid w:val="00316B43"/>
    <w:rsid w:val="003172B1"/>
    <w:rsid w:val="003201F3"/>
    <w:rsid w:val="003206A9"/>
    <w:rsid w:val="00321302"/>
    <w:rsid w:val="003225BF"/>
    <w:rsid w:val="0032635E"/>
    <w:rsid w:val="003266CE"/>
    <w:rsid w:val="003267CB"/>
    <w:rsid w:val="00326BDA"/>
    <w:rsid w:val="00332392"/>
    <w:rsid w:val="00332BD3"/>
    <w:rsid w:val="00332F50"/>
    <w:rsid w:val="003330D4"/>
    <w:rsid w:val="003341C8"/>
    <w:rsid w:val="00334343"/>
    <w:rsid w:val="00335DA5"/>
    <w:rsid w:val="0034324E"/>
    <w:rsid w:val="0034415B"/>
    <w:rsid w:val="00344304"/>
    <w:rsid w:val="003469C9"/>
    <w:rsid w:val="003479C3"/>
    <w:rsid w:val="003502D4"/>
    <w:rsid w:val="00350D3A"/>
    <w:rsid w:val="00351859"/>
    <w:rsid w:val="00351CFC"/>
    <w:rsid w:val="00352961"/>
    <w:rsid w:val="00352C3E"/>
    <w:rsid w:val="003534EF"/>
    <w:rsid w:val="0035496B"/>
    <w:rsid w:val="00357544"/>
    <w:rsid w:val="003606A7"/>
    <w:rsid w:val="00360E20"/>
    <w:rsid w:val="00361A69"/>
    <w:rsid w:val="00361E69"/>
    <w:rsid w:val="003622F6"/>
    <w:rsid w:val="003636AD"/>
    <w:rsid w:val="00364AA4"/>
    <w:rsid w:val="003658AF"/>
    <w:rsid w:val="003664D3"/>
    <w:rsid w:val="0036790A"/>
    <w:rsid w:val="00371D50"/>
    <w:rsid w:val="00371ECD"/>
    <w:rsid w:val="00375C4A"/>
    <w:rsid w:val="00376955"/>
    <w:rsid w:val="00376ACE"/>
    <w:rsid w:val="003777BB"/>
    <w:rsid w:val="00380708"/>
    <w:rsid w:val="00380FB2"/>
    <w:rsid w:val="00381A5B"/>
    <w:rsid w:val="00382B25"/>
    <w:rsid w:val="0038347C"/>
    <w:rsid w:val="00383948"/>
    <w:rsid w:val="003839F7"/>
    <w:rsid w:val="003844FC"/>
    <w:rsid w:val="00384762"/>
    <w:rsid w:val="00384A30"/>
    <w:rsid w:val="003856EC"/>
    <w:rsid w:val="003857C1"/>
    <w:rsid w:val="00386757"/>
    <w:rsid w:val="003869B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5413"/>
    <w:rsid w:val="003A63B7"/>
    <w:rsid w:val="003A64DA"/>
    <w:rsid w:val="003A7902"/>
    <w:rsid w:val="003B059B"/>
    <w:rsid w:val="003B0AEC"/>
    <w:rsid w:val="003B19ED"/>
    <w:rsid w:val="003B332F"/>
    <w:rsid w:val="003B616E"/>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D0AE7"/>
    <w:rsid w:val="003D1ABE"/>
    <w:rsid w:val="003D2358"/>
    <w:rsid w:val="003D28CD"/>
    <w:rsid w:val="003D2C7B"/>
    <w:rsid w:val="003D377F"/>
    <w:rsid w:val="003D56B8"/>
    <w:rsid w:val="003D59A6"/>
    <w:rsid w:val="003D5E51"/>
    <w:rsid w:val="003D6199"/>
    <w:rsid w:val="003D69B1"/>
    <w:rsid w:val="003D6C81"/>
    <w:rsid w:val="003E1511"/>
    <w:rsid w:val="003E1FC5"/>
    <w:rsid w:val="003E3201"/>
    <w:rsid w:val="003E3500"/>
    <w:rsid w:val="003E3AA7"/>
    <w:rsid w:val="003E3BE3"/>
    <w:rsid w:val="003E6FF1"/>
    <w:rsid w:val="003F0053"/>
    <w:rsid w:val="003F12EB"/>
    <w:rsid w:val="003F1BA9"/>
    <w:rsid w:val="003F2F87"/>
    <w:rsid w:val="003F2FCA"/>
    <w:rsid w:val="003F3059"/>
    <w:rsid w:val="003F322C"/>
    <w:rsid w:val="003F462A"/>
    <w:rsid w:val="003F49C0"/>
    <w:rsid w:val="003F7148"/>
    <w:rsid w:val="003F7D1B"/>
    <w:rsid w:val="0040120E"/>
    <w:rsid w:val="00401651"/>
    <w:rsid w:val="004029C8"/>
    <w:rsid w:val="004029D3"/>
    <w:rsid w:val="00404C07"/>
    <w:rsid w:val="00405345"/>
    <w:rsid w:val="00411D17"/>
    <w:rsid w:val="00413738"/>
    <w:rsid w:val="0041418B"/>
    <w:rsid w:val="00414DEB"/>
    <w:rsid w:val="00414E56"/>
    <w:rsid w:val="00415061"/>
    <w:rsid w:val="004154E6"/>
    <w:rsid w:val="0041561A"/>
    <w:rsid w:val="004159C4"/>
    <w:rsid w:val="004163B5"/>
    <w:rsid w:val="0042277C"/>
    <w:rsid w:val="00422C08"/>
    <w:rsid w:val="00423920"/>
    <w:rsid w:val="00424B18"/>
    <w:rsid w:val="00424FA9"/>
    <w:rsid w:val="00425305"/>
    <w:rsid w:val="00425E71"/>
    <w:rsid w:val="00426D8D"/>
    <w:rsid w:val="004279FE"/>
    <w:rsid w:val="004308BD"/>
    <w:rsid w:val="004312D0"/>
    <w:rsid w:val="00432354"/>
    <w:rsid w:val="004323D9"/>
    <w:rsid w:val="004327AB"/>
    <w:rsid w:val="00432FAC"/>
    <w:rsid w:val="00433497"/>
    <w:rsid w:val="00435E68"/>
    <w:rsid w:val="0043656F"/>
    <w:rsid w:val="0043755E"/>
    <w:rsid w:val="0043771A"/>
    <w:rsid w:val="004407BC"/>
    <w:rsid w:val="004416D3"/>
    <w:rsid w:val="004449F2"/>
    <w:rsid w:val="004463B4"/>
    <w:rsid w:val="00446CE7"/>
    <w:rsid w:val="00450FAE"/>
    <w:rsid w:val="0045184E"/>
    <w:rsid w:val="00451C1B"/>
    <w:rsid w:val="00451F83"/>
    <w:rsid w:val="00452B5E"/>
    <w:rsid w:val="0045577D"/>
    <w:rsid w:val="004558A2"/>
    <w:rsid w:val="004563E5"/>
    <w:rsid w:val="004574F3"/>
    <w:rsid w:val="0046248A"/>
    <w:rsid w:val="00464612"/>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3593"/>
    <w:rsid w:val="00483BA7"/>
    <w:rsid w:val="00485B8E"/>
    <w:rsid w:val="00485D69"/>
    <w:rsid w:val="00486DBA"/>
    <w:rsid w:val="00493478"/>
    <w:rsid w:val="004934A7"/>
    <w:rsid w:val="0049376F"/>
    <w:rsid w:val="00493946"/>
    <w:rsid w:val="00494443"/>
    <w:rsid w:val="00495885"/>
    <w:rsid w:val="00496740"/>
    <w:rsid w:val="00497C48"/>
    <w:rsid w:val="004A0B9E"/>
    <w:rsid w:val="004A210F"/>
    <w:rsid w:val="004A4590"/>
    <w:rsid w:val="004A45D7"/>
    <w:rsid w:val="004A474C"/>
    <w:rsid w:val="004A53F9"/>
    <w:rsid w:val="004A64CE"/>
    <w:rsid w:val="004B1AD2"/>
    <w:rsid w:val="004B1D05"/>
    <w:rsid w:val="004B2A9F"/>
    <w:rsid w:val="004B4551"/>
    <w:rsid w:val="004B4B19"/>
    <w:rsid w:val="004B56B5"/>
    <w:rsid w:val="004B6A07"/>
    <w:rsid w:val="004B7216"/>
    <w:rsid w:val="004C02EB"/>
    <w:rsid w:val="004C64BF"/>
    <w:rsid w:val="004D045F"/>
    <w:rsid w:val="004D3093"/>
    <w:rsid w:val="004D3C81"/>
    <w:rsid w:val="004D3F89"/>
    <w:rsid w:val="004D44FE"/>
    <w:rsid w:val="004D57FF"/>
    <w:rsid w:val="004D5E38"/>
    <w:rsid w:val="004D6F97"/>
    <w:rsid w:val="004D7A21"/>
    <w:rsid w:val="004E09D0"/>
    <w:rsid w:val="004E2098"/>
    <w:rsid w:val="004E2989"/>
    <w:rsid w:val="004E3BF9"/>
    <w:rsid w:val="004E5AA0"/>
    <w:rsid w:val="004E61ED"/>
    <w:rsid w:val="004E64AF"/>
    <w:rsid w:val="004E686B"/>
    <w:rsid w:val="004F0214"/>
    <w:rsid w:val="004F0AD7"/>
    <w:rsid w:val="004F13E3"/>
    <w:rsid w:val="004F5083"/>
    <w:rsid w:val="004F5179"/>
    <w:rsid w:val="004F564B"/>
    <w:rsid w:val="004F7718"/>
    <w:rsid w:val="00503B21"/>
    <w:rsid w:val="005042BC"/>
    <w:rsid w:val="00506560"/>
    <w:rsid w:val="00506D4A"/>
    <w:rsid w:val="005103A8"/>
    <w:rsid w:val="005103BF"/>
    <w:rsid w:val="00510826"/>
    <w:rsid w:val="005118CF"/>
    <w:rsid w:val="00514087"/>
    <w:rsid w:val="00514900"/>
    <w:rsid w:val="00514E61"/>
    <w:rsid w:val="00515460"/>
    <w:rsid w:val="0051767B"/>
    <w:rsid w:val="00517B13"/>
    <w:rsid w:val="00520274"/>
    <w:rsid w:val="00522EF6"/>
    <w:rsid w:val="0052366D"/>
    <w:rsid w:val="0052423E"/>
    <w:rsid w:val="00525695"/>
    <w:rsid w:val="00526154"/>
    <w:rsid w:val="00527993"/>
    <w:rsid w:val="00530389"/>
    <w:rsid w:val="00530927"/>
    <w:rsid w:val="0053162F"/>
    <w:rsid w:val="00534B18"/>
    <w:rsid w:val="00534ED0"/>
    <w:rsid w:val="00537659"/>
    <w:rsid w:val="00537971"/>
    <w:rsid w:val="00540178"/>
    <w:rsid w:val="00540772"/>
    <w:rsid w:val="00541B65"/>
    <w:rsid w:val="00543AC1"/>
    <w:rsid w:val="0054573B"/>
    <w:rsid w:val="0054737C"/>
    <w:rsid w:val="00551251"/>
    <w:rsid w:val="00552BB7"/>
    <w:rsid w:val="00553A3D"/>
    <w:rsid w:val="005541F9"/>
    <w:rsid w:val="00554F40"/>
    <w:rsid w:val="005552F5"/>
    <w:rsid w:val="005554D0"/>
    <w:rsid w:val="00555822"/>
    <w:rsid w:val="00555E0D"/>
    <w:rsid w:val="0055691D"/>
    <w:rsid w:val="00560AB8"/>
    <w:rsid w:val="00561066"/>
    <w:rsid w:val="00561388"/>
    <w:rsid w:val="005619F1"/>
    <w:rsid w:val="00561A12"/>
    <w:rsid w:val="00561B94"/>
    <w:rsid w:val="00561F60"/>
    <w:rsid w:val="00562992"/>
    <w:rsid w:val="005630E8"/>
    <w:rsid w:val="00563510"/>
    <w:rsid w:val="00563CB0"/>
    <w:rsid w:val="0056420C"/>
    <w:rsid w:val="00564640"/>
    <w:rsid w:val="00565929"/>
    <w:rsid w:val="00565BAA"/>
    <w:rsid w:val="005661D0"/>
    <w:rsid w:val="005706FF"/>
    <w:rsid w:val="00570898"/>
    <w:rsid w:val="005713FD"/>
    <w:rsid w:val="00571890"/>
    <w:rsid w:val="00571A5E"/>
    <w:rsid w:val="00572827"/>
    <w:rsid w:val="005753DF"/>
    <w:rsid w:val="00576AFE"/>
    <w:rsid w:val="00576BB1"/>
    <w:rsid w:val="00576C07"/>
    <w:rsid w:val="00577803"/>
    <w:rsid w:val="00577C16"/>
    <w:rsid w:val="005808C0"/>
    <w:rsid w:val="005809D8"/>
    <w:rsid w:val="00580AD3"/>
    <w:rsid w:val="00580BCA"/>
    <w:rsid w:val="0058244B"/>
    <w:rsid w:val="0058384F"/>
    <w:rsid w:val="00584295"/>
    <w:rsid w:val="005842D9"/>
    <w:rsid w:val="00584908"/>
    <w:rsid w:val="005849B9"/>
    <w:rsid w:val="005855C6"/>
    <w:rsid w:val="00585A07"/>
    <w:rsid w:val="00585CF8"/>
    <w:rsid w:val="00586D52"/>
    <w:rsid w:val="00591041"/>
    <w:rsid w:val="005925F3"/>
    <w:rsid w:val="0059436F"/>
    <w:rsid w:val="00594C3B"/>
    <w:rsid w:val="00594C6D"/>
    <w:rsid w:val="005957AD"/>
    <w:rsid w:val="005963BF"/>
    <w:rsid w:val="00597087"/>
    <w:rsid w:val="005A023E"/>
    <w:rsid w:val="005A12A6"/>
    <w:rsid w:val="005A1397"/>
    <w:rsid w:val="005A3D79"/>
    <w:rsid w:val="005A47DA"/>
    <w:rsid w:val="005B0751"/>
    <w:rsid w:val="005B098F"/>
    <w:rsid w:val="005B1269"/>
    <w:rsid w:val="005B1539"/>
    <w:rsid w:val="005B16CD"/>
    <w:rsid w:val="005B53AC"/>
    <w:rsid w:val="005B741B"/>
    <w:rsid w:val="005C09AF"/>
    <w:rsid w:val="005C0B71"/>
    <w:rsid w:val="005C0EE5"/>
    <w:rsid w:val="005C2512"/>
    <w:rsid w:val="005C25CF"/>
    <w:rsid w:val="005C2CDB"/>
    <w:rsid w:val="005C2DB4"/>
    <w:rsid w:val="005C2F95"/>
    <w:rsid w:val="005C3CB3"/>
    <w:rsid w:val="005C40ED"/>
    <w:rsid w:val="005C5D2E"/>
    <w:rsid w:val="005C6201"/>
    <w:rsid w:val="005C7188"/>
    <w:rsid w:val="005D2282"/>
    <w:rsid w:val="005D6E63"/>
    <w:rsid w:val="005D72E8"/>
    <w:rsid w:val="005D79E1"/>
    <w:rsid w:val="005E0E30"/>
    <w:rsid w:val="005E12A9"/>
    <w:rsid w:val="005E176C"/>
    <w:rsid w:val="005E1FF2"/>
    <w:rsid w:val="005E2A79"/>
    <w:rsid w:val="005E3F3F"/>
    <w:rsid w:val="005E4355"/>
    <w:rsid w:val="005E5754"/>
    <w:rsid w:val="005E6DE2"/>
    <w:rsid w:val="005E7CD9"/>
    <w:rsid w:val="005F04C8"/>
    <w:rsid w:val="005F089D"/>
    <w:rsid w:val="005F0CF4"/>
    <w:rsid w:val="005F2720"/>
    <w:rsid w:val="005F33C2"/>
    <w:rsid w:val="005F351B"/>
    <w:rsid w:val="005F35B1"/>
    <w:rsid w:val="005F3665"/>
    <w:rsid w:val="005F4A1A"/>
    <w:rsid w:val="005F53A6"/>
    <w:rsid w:val="005F7148"/>
    <w:rsid w:val="006006E2"/>
    <w:rsid w:val="00600ACC"/>
    <w:rsid w:val="00601BDE"/>
    <w:rsid w:val="0060397A"/>
    <w:rsid w:val="00603C02"/>
    <w:rsid w:val="00604081"/>
    <w:rsid w:val="00606C0E"/>
    <w:rsid w:val="00607A5F"/>
    <w:rsid w:val="006100C8"/>
    <w:rsid w:val="00610E18"/>
    <w:rsid w:val="006114AB"/>
    <w:rsid w:val="00611E06"/>
    <w:rsid w:val="00611E85"/>
    <w:rsid w:val="006121C2"/>
    <w:rsid w:val="00614FED"/>
    <w:rsid w:val="00621A8B"/>
    <w:rsid w:val="00621F9F"/>
    <w:rsid w:val="00622AB5"/>
    <w:rsid w:val="006230C7"/>
    <w:rsid w:val="006236F5"/>
    <w:rsid w:val="00624F8D"/>
    <w:rsid w:val="00626CC8"/>
    <w:rsid w:val="00627C10"/>
    <w:rsid w:val="00630942"/>
    <w:rsid w:val="00631353"/>
    <w:rsid w:val="00632060"/>
    <w:rsid w:val="006323F0"/>
    <w:rsid w:val="006359B7"/>
    <w:rsid w:val="0063725E"/>
    <w:rsid w:val="0063753E"/>
    <w:rsid w:val="00637E3D"/>
    <w:rsid w:val="006402F7"/>
    <w:rsid w:val="006406E1"/>
    <w:rsid w:val="0064379B"/>
    <w:rsid w:val="00645114"/>
    <w:rsid w:val="0064679C"/>
    <w:rsid w:val="006471D7"/>
    <w:rsid w:val="00647685"/>
    <w:rsid w:val="006547D0"/>
    <w:rsid w:val="0065521F"/>
    <w:rsid w:val="00655305"/>
    <w:rsid w:val="00655C75"/>
    <w:rsid w:val="0066038A"/>
    <w:rsid w:val="006611EE"/>
    <w:rsid w:val="00662328"/>
    <w:rsid w:val="00662C0A"/>
    <w:rsid w:val="00662FE9"/>
    <w:rsid w:val="0066317D"/>
    <w:rsid w:val="00663251"/>
    <w:rsid w:val="006635AB"/>
    <w:rsid w:val="00663BE0"/>
    <w:rsid w:val="00667254"/>
    <w:rsid w:val="00667A74"/>
    <w:rsid w:val="00672097"/>
    <w:rsid w:val="006729C9"/>
    <w:rsid w:val="00673B6E"/>
    <w:rsid w:val="00674670"/>
    <w:rsid w:val="00674BB4"/>
    <w:rsid w:val="006757FA"/>
    <w:rsid w:val="00676631"/>
    <w:rsid w:val="0067775F"/>
    <w:rsid w:val="006803C6"/>
    <w:rsid w:val="00680433"/>
    <w:rsid w:val="0068370A"/>
    <w:rsid w:val="00683D5A"/>
    <w:rsid w:val="00684CA0"/>
    <w:rsid w:val="00685F51"/>
    <w:rsid w:val="00690027"/>
    <w:rsid w:val="00691672"/>
    <w:rsid w:val="0069308D"/>
    <w:rsid w:val="00693FD8"/>
    <w:rsid w:val="00694B64"/>
    <w:rsid w:val="006962B5"/>
    <w:rsid w:val="006962D2"/>
    <w:rsid w:val="006973A5"/>
    <w:rsid w:val="006976AC"/>
    <w:rsid w:val="00697737"/>
    <w:rsid w:val="006A0413"/>
    <w:rsid w:val="006A2115"/>
    <w:rsid w:val="006A4038"/>
    <w:rsid w:val="006A5D13"/>
    <w:rsid w:val="006A67F7"/>
    <w:rsid w:val="006B1262"/>
    <w:rsid w:val="006B1337"/>
    <w:rsid w:val="006B1C8D"/>
    <w:rsid w:val="006B2C70"/>
    <w:rsid w:val="006B3E3D"/>
    <w:rsid w:val="006B4451"/>
    <w:rsid w:val="006B4B28"/>
    <w:rsid w:val="006B4E08"/>
    <w:rsid w:val="006B5048"/>
    <w:rsid w:val="006B6D9E"/>
    <w:rsid w:val="006C1A4D"/>
    <w:rsid w:val="006C21BC"/>
    <w:rsid w:val="006C279F"/>
    <w:rsid w:val="006C3C95"/>
    <w:rsid w:val="006C7998"/>
    <w:rsid w:val="006C7DE2"/>
    <w:rsid w:val="006D26AD"/>
    <w:rsid w:val="006D27FF"/>
    <w:rsid w:val="006D37B5"/>
    <w:rsid w:val="006D3FE9"/>
    <w:rsid w:val="006D55F1"/>
    <w:rsid w:val="006D5BA3"/>
    <w:rsid w:val="006D620C"/>
    <w:rsid w:val="006D6747"/>
    <w:rsid w:val="006D6B49"/>
    <w:rsid w:val="006E2E08"/>
    <w:rsid w:val="006E3F7C"/>
    <w:rsid w:val="006E4EF1"/>
    <w:rsid w:val="006E57A0"/>
    <w:rsid w:val="006E5BAC"/>
    <w:rsid w:val="006E6540"/>
    <w:rsid w:val="006E6DEA"/>
    <w:rsid w:val="006F027C"/>
    <w:rsid w:val="006F16C9"/>
    <w:rsid w:val="006F2B7A"/>
    <w:rsid w:val="006F3FA6"/>
    <w:rsid w:val="006F40D8"/>
    <w:rsid w:val="006F4270"/>
    <w:rsid w:val="006F4380"/>
    <w:rsid w:val="006F472E"/>
    <w:rsid w:val="006F5F92"/>
    <w:rsid w:val="006F66A0"/>
    <w:rsid w:val="006F73F9"/>
    <w:rsid w:val="00700B23"/>
    <w:rsid w:val="00700F9D"/>
    <w:rsid w:val="007012A5"/>
    <w:rsid w:val="007014C2"/>
    <w:rsid w:val="00702F39"/>
    <w:rsid w:val="00702FFB"/>
    <w:rsid w:val="00703AE8"/>
    <w:rsid w:val="00704093"/>
    <w:rsid w:val="00705A68"/>
    <w:rsid w:val="00706CFD"/>
    <w:rsid w:val="00706FF3"/>
    <w:rsid w:val="00712400"/>
    <w:rsid w:val="007125F6"/>
    <w:rsid w:val="00713587"/>
    <w:rsid w:val="00714578"/>
    <w:rsid w:val="00715DCB"/>
    <w:rsid w:val="00717E55"/>
    <w:rsid w:val="00720F9B"/>
    <w:rsid w:val="00721159"/>
    <w:rsid w:val="00721C4B"/>
    <w:rsid w:val="0072208B"/>
    <w:rsid w:val="0072265E"/>
    <w:rsid w:val="00723468"/>
    <w:rsid w:val="0072411E"/>
    <w:rsid w:val="00724CC7"/>
    <w:rsid w:val="00725989"/>
    <w:rsid w:val="007259B7"/>
    <w:rsid w:val="00726F88"/>
    <w:rsid w:val="007278D5"/>
    <w:rsid w:val="00731E35"/>
    <w:rsid w:val="00734A8E"/>
    <w:rsid w:val="00735324"/>
    <w:rsid w:val="00737084"/>
    <w:rsid w:val="007435B6"/>
    <w:rsid w:val="0074360F"/>
    <w:rsid w:val="0074362F"/>
    <w:rsid w:val="0074378C"/>
    <w:rsid w:val="00743B48"/>
    <w:rsid w:val="0074491D"/>
    <w:rsid w:val="00745C96"/>
    <w:rsid w:val="00746188"/>
    <w:rsid w:val="00746902"/>
    <w:rsid w:val="00746DEB"/>
    <w:rsid w:val="00750D12"/>
    <w:rsid w:val="0075123F"/>
    <w:rsid w:val="00751C4D"/>
    <w:rsid w:val="007524F7"/>
    <w:rsid w:val="00755A80"/>
    <w:rsid w:val="007561BE"/>
    <w:rsid w:val="00756DC2"/>
    <w:rsid w:val="00757959"/>
    <w:rsid w:val="00762710"/>
    <w:rsid w:val="007642F8"/>
    <w:rsid w:val="00764A2A"/>
    <w:rsid w:val="00764A7B"/>
    <w:rsid w:val="00765A41"/>
    <w:rsid w:val="007677BD"/>
    <w:rsid w:val="00771F96"/>
    <w:rsid w:val="00772175"/>
    <w:rsid w:val="007731F2"/>
    <w:rsid w:val="007735C3"/>
    <w:rsid w:val="00773C59"/>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A1FB2"/>
    <w:rsid w:val="007A200E"/>
    <w:rsid w:val="007A33C9"/>
    <w:rsid w:val="007A50F3"/>
    <w:rsid w:val="007A545A"/>
    <w:rsid w:val="007A5488"/>
    <w:rsid w:val="007A68FD"/>
    <w:rsid w:val="007A71CF"/>
    <w:rsid w:val="007B0982"/>
    <w:rsid w:val="007B0D6E"/>
    <w:rsid w:val="007B0F0F"/>
    <w:rsid w:val="007B10AE"/>
    <w:rsid w:val="007B21ED"/>
    <w:rsid w:val="007B2945"/>
    <w:rsid w:val="007B2EF4"/>
    <w:rsid w:val="007B394D"/>
    <w:rsid w:val="007B4725"/>
    <w:rsid w:val="007B65AA"/>
    <w:rsid w:val="007B6E58"/>
    <w:rsid w:val="007B7291"/>
    <w:rsid w:val="007B73FC"/>
    <w:rsid w:val="007C1FBB"/>
    <w:rsid w:val="007C2B4D"/>
    <w:rsid w:val="007C3884"/>
    <w:rsid w:val="007C45F2"/>
    <w:rsid w:val="007C4616"/>
    <w:rsid w:val="007C4E33"/>
    <w:rsid w:val="007C55EB"/>
    <w:rsid w:val="007C6222"/>
    <w:rsid w:val="007C6D20"/>
    <w:rsid w:val="007D0379"/>
    <w:rsid w:val="007D11F3"/>
    <w:rsid w:val="007D1846"/>
    <w:rsid w:val="007D481C"/>
    <w:rsid w:val="007D5B91"/>
    <w:rsid w:val="007D6E65"/>
    <w:rsid w:val="007D707D"/>
    <w:rsid w:val="007D7396"/>
    <w:rsid w:val="007D765E"/>
    <w:rsid w:val="007E0201"/>
    <w:rsid w:val="007E037F"/>
    <w:rsid w:val="007E13EE"/>
    <w:rsid w:val="007E202E"/>
    <w:rsid w:val="007E2BFF"/>
    <w:rsid w:val="007E3B00"/>
    <w:rsid w:val="007E5C90"/>
    <w:rsid w:val="007E6A65"/>
    <w:rsid w:val="007E6F73"/>
    <w:rsid w:val="007F027D"/>
    <w:rsid w:val="007F0F24"/>
    <w:rsid w:val="007F2099"/>
    <w:rsid w:val="007F2362"/>
    <w:rsid w:val="007F36D0"/>
    <w:rsid w:val="007F6365"/>
    <w:rsid w:val="007F729B"/>
    <w:rsid w:val="008006EC"/>
    <w:rsid w:val="008018F8"/>
    <w:rsid w:val="0080454E"/>
    <w:rsid w:val="00804BD7"/>
    <w:rsid w:val="008059A9"/>
    <w:rsid w:val="008059C4"/>
    <w:rsid w:val="008061AC"/>
    <w:rsid w:val="008063AF"/>
    <w:rsid w:val="008067FB"/>
    <w:rsid w:val="00806EF0"/>
    <w:rsid w:val="00810596"/>
    <w:rsid w:val="008124FF"/>
    <w:rsid w:val="00812A00"/>
    <w:rsid w:val="00813830"/>
    <w:rsid w:val="00813939"/>
    <w:rsid w:val="008157E3"/>
    <w:rsid w:val="00815F44"/>
    <w:rsid w:val="00816453"/>
    <w:rsid w:val="00816B0C"/>
    <w:rsid w:val="00817712"/>
    <w:rsid w:val="0081774F"/>
    <w:rsid w:val="008203CB"/>
    <w:rsid w:val="00821EC1"/>
    <w:rsid w:val="00822FFB"/>
    <w:rsid w:val="0082318F"/>
    <w:rsid w:val="008255BA"/>
    <w:rsid w:val="00825C40"/>
    <w:rsid w:val="0082667B"/>
    <w:rsid w:val="00827954"/>
    <w:rsid w:val="00832549"/>
    <w:rsid w:val="00835B31"/>
    <w:rsid w:val="0083676B"/>
    <w:rsid w:val="008367F8"/>
    <w:rsid w:val="00840181"/>
    <w:rsid w:val="008417CF"/>
    <w:rsid w:val="00842F7E"/>
    <w:rsid w:val="00843266"/>
    <w:rsid w:val="008445DF"/>
    <w:rsid w:val="00845CE4"/>
    <w:rsid w:val="00847CB4"/>
    <w:rsid w:val="00850A2B"/>
    <w:rsid w:val="00855416"/>
    <w:rsid w:val="008562A2"/>
    <w:rsid w:val="008617B0"/>
    <w:rsid w:val="00863F25"/>
    <w:rsid w:val="00864088"/>
    <w:rsid w:val="00871B5A"/>
    <w:rsid w:val="00872A90"/>
    <w:rsid w:val="008730E6"/>
    <w:rsid w:val="008732E3"/>
    <w:rsid w:val="0087340E"/>
    <w:rsid w:val="008742BC"/>
    <w:rsid w:val="00876F0C"/>
    <w:rsid w:val="0088035C"/>
    <w:rsid w:val="00881930"/>
    <w:rsid w:val="00881FCB"/>
    <w:rsid w:val="008821F9"/>
    <w:rsid w:val="00882787"/>
    <w:rsid w:val="00882F94"/>
    <w:rsid w:val="0088319F"/>
    <w:rsid w:val="008849C2"/>
    <w:rsid w:val="00884B5D"/>
    <w:rsid w:val="00887745"/>
    <w:rsid w:val="00890F94"/>
    <w:rsid w:val="008915C2"/>
    <w:rsid w:val="00891895"/>
    <w:rsid w:val="00891AED"/>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8B9"/>
    <w:rsid w:val="008A4C39"/>
    <w:rsid w:val="008A4E2D"/>
    <w:rsid w:val="008A53C4"/>
    <w:rsid w:val="008A6026"/>
    <w:rsid w:val="008A7B06"/>
    <w:rsid w:val="008B16E3"/>
    <w:rsid w:val="008B1FAC"/>
    <w:rsid w:val="008B20D7"/>
    <w:rsid w:val="008B4209"/>
    <w:rsid w:val="008B4218"/>
    <w:rsid w:val="008B4226"/>
    <w:rsid w:val="008B4352"/>
    <w:rsid w:val="008B4BF3"/>
    <w:rsid w:val="008B75AD"/>
    <w:rsid w:val="008B78CD"/>
    <w:rsid w:val="008B7CBD"/>
    <w:rsid w:val="008C00D8"/>
    <w:rsid w:val="008C2A36"/>
    <w:rsid w:val="008C30C8"/>
    <w:rsid w:val="008C3794"/>
    <w:rsid w:val="008C3F48"/>
    <w:rsid w:val="008C4247"/>
    <w:rsid w:val="008C6214"/>
    <w:rsid w:val="008D15AB"/>
    <w:rsid w:val="008D217C"/>
    <w:rsid w:val="008D2448"/>
    <w:rsid w:val="008D2B06"/>
    <w:rsid w:val="008D2BA4"/>
    <w:rsid w:val="008D2BC7"/>
    <w:rsid w:val="008D42C4"/>
    <w:rsid w:val="008D44C8"/>
    <w:rsid w:val="008D49CA"/>
    <w:rsid w:val="008D4D31"/>
    <w:rsid w:val="008D4D58"/>
    <w:rsid w:val="008D6503"/>
    <w:rsid w:val="008D7DD6"/>
    <w:rsid w:val="008E05AA"/>
    <w:rsid w:val="008E0DDF"/>
    <w:rsid w:val="008E1804"/>
    <w:rsid w:val="008E2012"/>
    <w:rsid w:val="008E39E3"/>
    <w:rsid w:val="008E3DAE"/>
    <w:rsid w:val="008E5415"/>
    <w:rsid w:val="008E6D34"/>
    <w:rsid w:val="008E6EB6"/>
    <w:rsid w:val="008F0340"/>
    <w:rsid w:val="008F0C4C"/>
    <w:rsid w:val="008F1EF3"/>
    <w:rsid w:val="008F2454"/>
    <w:rsid w:val="008F4103"/>
    <w:rsid w:val="008F51BE"/>
    <w:rsid w:val="008F7F5C"/>
    <w:rsid w:val="009039D9"/>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2A0C"/>
    <w:rsid w:val="00912C34"/>
    <w:rsid w:val="00913C64"/>
    <w:rsid w:val="00913FE8"/>
    <w:rsid w:val="00914108"/>
    <w:rsid w:val="0091565E"/>
    <w:rsid w:val="00915E1E"/>
    <w:rsid w:val="0092032A"/>
    <w:rsid w:val="00920B31"/>
    <w:rsid w:val="00921510"/>
    <w:rsid w:val="009217E1"/>
    <w:rsid w:val="00923F86"/>
    <w:rsid w:val="00924737"/>
    <w:rsid w:val="00924C09"/>
    <w:rsid w:val="00925CF3"/>
    <w:rsid w:val="00925D6E"/>
    <w:rsid w:val="009300D6"/>
    <w:rsid w:val="009303A2"/>
    <w:rsid w:val="009304EA"/>
    <w:rsid w:val="0093494B"/>
    <w:rsid w:val="00934B7C"/>
    <w:rsid w:val="00936AF4"/>
    <w:rsid w:val="009375A3"/>
    <w:rsid w:val="00937747"/>
    <w:rsid w:val="00940934"/>
    <w:rsid w:val="009411A9"/>
    <w:rsid w:val="00942618"/>
    <w:rsid w:val="00942CB4"/>
    <w:rsid w:val="00942DDE"/>
    <w:rsid w:val="009459CC"/>
    <w:rsid w:val="00945AB5"/>
    <w:rsid w:val="00945BA9"/>
    <w:rsid w:val="009464F0"/>
    <w:rsid w:val="0094797D"/>
    <w:rsid w:val="009506AC"/>
    <w:rsid w:val="00950BB3"/>
    <w:rsid w:val="00950D71"/>
    <w:rsid w:val="00951417"/>
    <w:rsid w:val="0095151B"/>
    <w:rsid w:val="009533E7"/>
    <w:rsid w:val="009539B9"/>
    <w:rsid w:val="0095439C"/>
    <w:rsid w:val="00956186"/>
    <w:rsid w:val="009562A4"/>
    <w:rsid w:val="0096028B"/>
    <w:rsid w:val="009618D0"/>
    <w:rsid w:val="00963F22"/>
    <w:rsid w:val="00965149"/>
    <w:rsid w:val="009678BD"/>
    <w:rsid w:val="00970305"/>
    <w:rsid w:val="00970FD5"/>
    <w:rsid w:val="009713D5"/>
    <w:rsid w:val="009715AE"/>
    <w:rsid w:val="009722E7"/>
    <w:rsid w:val="00972886"/>
    <w:rsid w:val="00973FB1"/>
    <w:rsid w:val="009765E1"/>
    <w:rsid w:val="00977702"/>
    <w:rsid w:val="009802C3"/>
    <w:rsid w:val="00981917"/>
    <w:rsid w:val="00983D92"/>
    <w:rsid w:val="00985A55"/>
    <w:rsid w:val="00987041"/>
    <w:rsid w:val="00987C03"/>
    <w:rsid w:val="00987DF3"/>
    <w:rsid w:val="00990B56"/>
    <w:rsid w:val="009912E4"/>
    <w:rsid w:val="00991650"/>
    <w:rsid w:val="009916A3"/>
    <w:rsid w:val="009928E4"/>
    <w:rsid w:val="00992958"/>
    <w:rsid w:val="00992E26"/>
    <w:rsid w:val="0099310B"/>
    <w:rsid w:val="00993229"/>
    <w:rsid w:val="0099362A"/>
    <w:rsid w:val="00996BDF"/>
    <w:rsid w:val="0099726C"/>
    <w:rsid w:val="009A0C3A"/>
    <w:rsid w:val="009A207C"/>
    <w:rsid w:val="009A2384"/>
    <w:rsid w:val="009A296B"/>
    <w:rsid w:val="009A40F0"/>
    <w:rsid w:val="009A46E1"/>
    <w:rsid w:val="009A5760"/>
    <w:rsid w:val="009A5B97"/>
    <w:rsid w:val="009B0C65"/>
    <w:rsid w:val="009B1140"/>
    <w:rsid w:val="009B27E6"/>
    <w:rsid w:val="009B330A"/>
    <w:rsid w:val="009B42A1"/>
    <w:rsid w:val="009B5803"/>
    <w:rsid w:val="009B7017"/>
    <w:rsid w:val="009B7370"/>
    <w:rsid w:val="009B7ABA"/>
    <w:rsid w:val="009C133A"/>
    <w:rsid w:val="009C1390"/>
    <w:rsid w:val="009C15C8"/>
    <w:rsid w:val="009C1BEF"/>
    <w:rsid w:val="009C3EA1"/>
    <w:rsid w:val="009C4397"/>
    <w:rsid w:val="009C5199"/>
    <w:rsid w:val="009C51EC"/>
    <w:rsid w:val="009C53FB"/>
    <w:rsid w:val="009C5EB4"/>
    <w:rsid w:val="009C63B3"/>
    <w:rsid w:val="009C63CB"/>
    <w:rsid w:val="009C6527"/>
    <w:rsid w:val="009C67CD"/>
    <w:rsid w:val="009C779B"/>
    <w:rsid w:val="009D12B0"/>
    <w:rsid w:val="009D2206"/>
    <w:rsid w:val="009D23CB"/>
    <w:rsid w:val="009D2509"/>
    <w:rsid w:val="009D2C0E"/>
    <w:rsid w:val="009D3C7B"/>
    <w:rsid w:val="009D47E3"/>
    <w:rsid w:val="009E0E18"/>
    <w:rsid w:val="009E1572"/>
    <w:rsid w:val="009E37C9"/>
    <w:rsid w:val="009E38E3"/>
    <w:rsid w:val="009E4270"/>
    <w:rsid w:val="009E44B3"/>
    <w:rsid w:val="009E4C07"/>
    <w:rsid w:val="009E6DB5"/>
    <w:rsid w:val="009F1BD8"/>
    <w:rsid w:val="009F3EF1"/>
    <w:rsid w:val="009F436B"/>
    <w:rsid w:val="009F4805"/>
    <w:rsid w:val="009F4B47"/>
    <w:rsid w:val="009F5397"/>
    <w:rsid w:val="009F6340"/>
    <w:rsid w:val="009F6463"/>
    <w:rsid w:val="009F75FC"/>
    <w:rsid w:val="00A0067A"/>
    <w:rsid w:val="00A02BC4"/>
    <w:rsid w:val="00A031BB"/>
    <w:rsid w:val="00A0371B"/>
    <w:rsid w:val="00A03E9A"/>
    <w:rsid w:val="00A05D83"/>
    <w:rsid w:val="00A1287C"/>
    <w:rsid w:val="00A1328F"/>
    <w:rsid w:val="00A14A8B"/>
    <w:rsid w:val="00A14B6D"/>
    <w:rsid w:val="00A14D61"/>
    <w:rsid w:val="00A15ECD"/>
    <w:rsid w:val="00A16EFC"/>
    <w:rsid w:val="00A2023A"/>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CBE"/>
    <w:rsid w:val="00A41308"/>
    <w:rsid w:val="00A43B1E"/>
    <w:rsid w:val="00A525B3"/>
    <w:rsid w:val="00A5423E"/>
    <w:rsid w:val="00A54B6B"/>
    <w:rsid w:val="00A56F63"/>
    <w:rsid w:val="00A60E6F"/>
    <w:rsid w:val="00A60F29"/>
    <w:rsid w:val="00A613EA"/>
    <w:rsid w:val="00A619D5"/>
    <w:rsid w:val="00A639CA"/>
    <w:rsid w:val="00A647A7"/>
    <w:rsid w:val="00A65ECB"/>
    <w:rsid w:val="00A67379"/>
    <w:rsid w:val="00A7080B"/>
    <w:rsid w:val="00A70DF4"/>
    <w:rsid w:val="00A72D22"/>
    <w:rsid w:val="00A734E1"/>
    <w:rsid w:val="00A73E09"/>
    <w:rsid w:val="00A7432D"/>
    <w:rsid w:val="00A746E5"/>
    <w:rsid w:val="00A74946"/>
    <w:rsid w:val="00A80341"/>
    <w:rsid w:val="00A8089C"/>
    <w:rsid w:val="00A81389"/>
    <w:rsid w:val="00A83B5A"/>
    <w:rsid w:val="00A84898"/>
    <w:rsid w:val="00A902C4"/>
    <w:rsid w:val="00A9119D"/>
    <w:rsid w:val="00A94478"/>
    <w:rsid w:val="00A944D4"/>
    <w:rsid w:val="00A94817"/>
    <w:rsid w:val="00A94915"/>
    <w:rsid w:val="00A94F05"/>
    <w:rsid w:val="00A95B08"/>
    <w:rsid w:val="00A9691C"/>
    <w:rsid w:val="00A96E89"/>
    <w:rsid w:val="00AA03AD"/>
    <w:rsid w:val="00AA2424"/>
    <w:rsid w:val="00AA3C76"/>
    <w:rsid w:val="00AA4F9D"/>
    <w:rsid w:val="00AA502B"/>
    <w:rsid w:val="00AA5250"/>
    <w:rsid w:val="00AA5FE1"/>
    <w:rsid w:val="00AA613A"/>
    <w:rsid w:val="00AA6219"/>
    <w:rsid w:val="00AA7527"/>
    <w:rsid w:val="00AB0148"/>
    <w:rsid w:val="00AB128E"/>
    <w:rsid w:val="00AB2141"/>
    <w:rsid w:val="00AB22DD"/>
    <w:rsid w:val="00AB2494"/>
    <w:rsid w:val="00AB43C5"/>
    <w:rsid w:val="00AB5344"/>
    <w:rsid w:val="00AB59C8"/>
    <w:rsid w:val="00AB650C"/>
    <w:rsid w:val="00AC09FE"/>
    <w:rsid w:val="00AC125C"/>
    <w:rsid w:val="00AC2347"/>
    <w:rsid w:val="00AC2AB5"/>
    <w:rsid w:val="00AC3357"/>
    <w:rsid w:val="00AC34C9"/>
    <w:rsid w:val="00AC3B78"/>
    <w:rsid w:val="00AC4128"/>
    <w:rsid w:val="00AC5FC4"/>
    <w:rsid w:val="00AC6F1C"/>
    <w:rsid w:val="00AC76B6"/>
    <w:rsid w:val="00AC79CE"/>
    <w:rsid w:val="00AD0632"/>
    <w:rsid w:val="00AD15B8"/>
    <w:rsid w:val="00AD18D1"/>
    <w:rsid w:val="00AD1CA0"/>
    <w:rsid w:val="00AD2587"/>
    <w:rsid w:val="00AD292F"/>
    <w:rsid w:val="00AD2A1A"/>
    <w:rsid w:val="00AD2CA3"/>
    <w:rsid w:val="00AD3B78"/>
    <w:rsid w:val="00AD4C1C"/>
    <w:rsid w:val="00AD593D"/>
    <w:rsid w:val="00AD5AD5"/>
    <w:rsid w:val="00AD5D39"/>
    <w:rsid w:val="00AD61E5"/>
    <w:rsid w:val="00AD6B8D"/>
    <w:rsid w:val="00AE175D"/>
    <w:rsid w:val="00AE3FE7"/>
    <w:rsid w:val="00AE4AE1"/>
    <w:rsid w:val="00AE5003"/>
    <w:rsid w:val="00AE6A68"/>
    <w:rsid w:val="00AF09B0"/>
    <w:rsid w:val="00AF0F53"/>
    <w:rsid w:val="00AF1C6A"/>
    <w:rsid w:val="00AF1E37"/>
    <w:rsid w:val="00AF2AC7"/>
    <w:rsid w:val="00AF2BA5"/>
    <w:rsid w:val="00AF451B"/>
    <w:rsid w:val="00AF65FF"/>
    <w:rsid w:val="00AF6891"/>
    <w:rsid w:val="00AF6AA1"/>
    <w:rsid w:val="00AF7B32"/>
    <w:rsid w:val="00AF7CDA"/>
    <w:rsid w:val="00B00781"/>
    <w:rsid w:val="00B010A5"/>
    <w:rsid w:val="00B01A71"/>
    <w:rsid w:val="00B02D02"/>
    <w:rsid w:val="00B044DD"/>
    <w:rsid w:val="00B045AC"/>
    <w:rsid w:val="00B06C23"/>
    <w:rsid w:val="00B10A69"/>
    <w:rsid w:val="00B111B7"/>
    <w:rsid w:val="00B11497"/>
    <w:rsid w:val="00B11799"/>
    <w:rsid w:val="00B134ED"/>
    <w:rsid w:val="00B13B1A"/>
    <w:rsid w:val="00B14A21"/>
    <w:rsid w:val="00B14E6F"/>
    <w:rsid w:val="00B155B2"/>
    <w:rsid w:val="00B1626A"/>
    <w:rsid w:val="00B1653D"/>
    <w:rsid w:val="00B16E0D"/>
    <w:rsid w:val="00B1727A"/>
    <w:rsid w:val="00B17660"/>
    <w:rsid w:val="00B17AC8"/>
    <w:rsid w:val="00B17DBF"/>
    <w:rsid w:val="00B214C4"/>
    <w:rsid w:val="00B217E2"/>
    <w:rsid w:val="00B2251D"/>
    <w:rsid w:val="00B22FE2"/>
    <w:rsid w:val="00B2379B"/>
    <w:rsid w:val="00B23850"/>
    <w:rsid w:val="00B23976"/>
    <w:rsid w:val="00B2421B"/>
    <w:rsid w:val="00B24575"/>
    <w:rsid w:val="00B24989"/>
    <w:rsid w:val="00B26435"/>
    <w:rsid w:val="00B268C9"/>
    <w:rsid w:val="00B26D5C"/>
    <w:rsid w:val="00B31A3D"/>
    <w:rsid w:val="00B334E2"/>
    <w:rsid w:val="00B3397A"/>
    <w:rsid w:val="00B355BB"/>
    <w:rsid w:val="00B365D4"/>
    <w:rsid w:val="00B36682"/>
    <w:rsid w:val="00B368F2"/>
    <w:rsid w:val="00B371EF"/>
    <w:rsid w:val="00B37861"/>
    <w:rsid w:val="00B409F3"/>
    <w:rsid w:val="00B4378B"/>
    <w:rsid w:val="00B457D6"/>
    <w:rsid w:val="00B50D41"/>
    <w:rsid w:val="00B52177"/>
    <w:rsid w:val="00B53F44"/>
    <w:rsid w:val="00B54183"/>
    <w:rsid w:val="00B54384"/>
    <w:rsid w:val="00B562AC"/>
    <w:rsid w:val="00B57019"/>
    <w:rsid w:val="00B5717B"/>
    <w:rsid w:val="00B57D2F"/>
    <w:rsid w:val="00B609BA"/>
    <w:rsid w:val="00B60ED5"/>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6358"/>
    <w:rsid w:val="00BA1C21"/>
    <w:rsid w:val="00BA3ED4"/>
    <w:rsid w:val="00BA4276"/>
    <w:rsid w:val="00BA69B2"/>
    <w:rsid w:val="00BA6CA7"/>
    <w:rsid w:val="00BA7490"/>
    <w:rsid w:val="00BA7F54"/>
    <w:rsid w:val="00BB14A6"/>
    <w:rsid w:val="00BB2ADE"/>
    <w:rsid w:val="00BB45AE"/>
    <w:rsid w:val="00BB47ED"/>
    <w:rsid w:val="00BB628C"/>
    <w:rsid w:val="00BB65DA"/>
    <w:rsid w:val="00BB6C30"/>
    <w:rsid w:val="00BB7473"/>
    <w:rsid w:val="00BC0E90"/>
    <w:rsid w:val="00BC178A"/>
    <w:rsid w:val="00BC21B8"/>
    <w:rsid w:val="00BC3AC3"/>
    <w:rsid w:val="00BC3AE3"/>
    <w:rsid w:val="00BC4B67"/>
    <w:rsid w:val="00BC6ECF"/>
    <w:rsid w:val="00BD074C"/>
    <w:rsid w:val="00BD0DF6"/>
    <w:rsid w:val="00BD1414"/>
    <w:rsid w:val="00BD20A9"/>
    <w:rsid w:val="00BD2928"/>
    <w:rsid w:val="00BD2F7F"/>
    <w:rsid w:val="00BD612F"/>
    <w:rsid w:val="00BD615D"/>
    <w:rsid w:val="00BE01CF"/>
    <w:rsid w:val="00BE1266"/>
    <w:rsid w:val="00BE12FA"/>
    <w:rsid w:val="00BE3F4F"/>
    <w:rsid w:val="00BE4479"/>
    <w:rsid w:val="00BE50D7"/>
    <w:rsid w:val="00BE5DC3"/>
    <w:rsid w:val="00BE6C68"/>
    <w:rsid w:val="00BE7767"/>
    <w:rsid w:val="00BE783F"/>
    <w:rsid w:val="00BE7BC4"/>
    <w:rsid w:val="00BF03A1"/>
    <w:rsid w:val="00BF24DD"/>
    <w:rsid w:val="00BF345C"/>
    <w:rsid w:val="00BF3C10"/>
    <w:rsid w:val="00BF40C7"/>
    <w:rsid w:val="00BF5524"/>
    <w:rsid w:val="00C007B6"/>
    <w:rsid w:val="00C014D3"/>
    <w:rsid w:val="00C02F55"/>
    <w:rsid w:val="00C05F29"/>
    <w:rsid w:val="00C06F62"/>
    <w:rsid w:val="00C07020"/>
    <w:rsid w:val="00C0791D"/>
    <w:rsid w:val="00C1104F"/>
    <w:rsid w:val="00C11202"/>
    <w:rsid w:val="00C11D95"/>
    <w:rsid w:val="00C127E9"/>
    <w:rsid w:val="00C12949"/>
    <w:rsid w:val="00C13D70"/>
    <w:rsid w:val="00C13DDB"/>
    <w:rsid w:val="00C1447D"/>
    <w:rsid w:val="00C14774"/>
    <w:rsid w:val="00C2184C"/>
    <w:rsid w:val="00C21F52"/>
    <w:rsid w:val="00C221E7"/>
    <w:rsid w:val="00C231E3"/>
    <w:rsid w:val="00C23930"/>
    <w:rsid w:val="00C243D9"/>
    <w:rsid w:val="00C24CD9"/>
    <w:rsid w:val="00C257AF"/>
    <w:rsid w:val="00C25DC9"/>
    <w:rsid w:val="00C26067"/>
    <w:rsid w:val="00C26276"/>
    <w:rsid w:val="00C277B0"/>
    <w:rsid w:val="00C278C1"/>
    <w:rsid w:val="00C27916"/>
    <w:rsid w:val="00C323F3"/>
    <w:rsid w:val="00C32EA4"/>
    <w:rsid w:val="00C33120"/>
    <w:rsid w:val="00C343CB"/>
    <w:rsid w:val="00C3560A"/>
    <w:rsid w:val="00C369F0"/>
    <w:rsid w:val="00C36EF0"/>
    <w:rsid w:val="00C377CE"/>
    <w:rsid w:val="00C37F17"/>
    <w:rsid w:val="00C40054"/>
    <w:rsid w:val="00C40B9C"/>
    <w:rsid w:val="00C43EAF"/>
    <w:rsid w:val="00C440FC"/>
    <w:rsid w:val="00C44396"/>
    <w:rsid w:val="00C4458D"/>
    <w:rsid w:val="00C45C8A"/>
    <w:rsid w:val="00C476D8"/>
    <w:rsid w:val="00C50107"/>
    <w:rsid w:val="00C50605"/>
    <w:rsid w:val="00C5145A"/>
    <w:rsid w:val="00C519AC"/>
    <w:rsid w:val="00C5286E"/>
    <w:rsid w:val="00C5363F"/>
    <w:rsid w:val="00C53700"/>
    <w:rsid w:val="00C5463A"/>
    <w:rsid w:val="00C54AF8"/>
    <w:rsid w:val="00C5538E"/>
    <w:rsid w:val="00C55A98"/>
    <w:rsid w:val="00C567E5"/>
    <w:rsid w:val="00C56952"/>
    <w:rsid w:val="00C5732F"/>
    <w:rsid w:val="00C57E4D"/>
    <w:rsid w:val="00C6038F"/>
    <w:rsid w:val="00C616C3"/>
    <w:rsid w:val="00C6216A"/>
    <w:rsid w:val="00C62EDB"/>
    <w:rsid w:val="00C63B82"/>
    <w:rsid w:val="00C646A2"/>
    <w:rsid w:val="00C64DB9"/>
    <w:rsid w:val="00C65018"/>
    <w:rsid w:val="00C65D67"/>
    <w:rsid w:val="00C708E4"/>
    <w:rsid w:val="00C71669"/>
    <w:rsid w:val="00C73614"/>
    <w:rsid w:val="00C75369"/>
    <w:rsid w:val="00C76AC9"/>
    <w:rsid w:val="00C80D9B"/>
    <w:rsid w:val="00C81D52"/>
    <w:rsid w:val="00C84175"/>
    <w:rsid w:val="00C8466E"/>
    <w:rsid w:val="00C84910"/>
    <w:rsid w:val="00C84BFA"/>
    <w:rsid w:val="00C85388"/>
    <w:rsid w:val="00C8582F"/>
    <w:rsid w:val="00C87395"/>
    <w:rsid w:val="00C90607"/>
    <w:rsid w:val="00C911DF"/>
    <w:rsid w:val="00C91430"/>
    <w:rsid w:val="00C93D55"/>
    <w:rsid w:val="00C93E77"/>
    <w:rsid w:val="00C94362"/>
    <w:rsid w:val="00C94517"/>
    <w:rsid w:val="00C956B7"/>
    <w:rsid w:val="00C96186"/>
    <w:rsid w:val="00C97DC1"/>
    <w:rsid w:val="00CA01BC"/>
    <w:rsid w:val="00CA0457"/>
    <w:rsid w:val="00CA0D24"/>
    <w:rsid w:val="00CA116F"/>
    <w:rsid w:val="00CA206B"/>
    <w:rsid w:val="00CA41A5"/>
    <w:rsid w:val="00CA49ED"/>
    <w:rsid w:val="00CA4AD5"/>
    <w:rsid w:val="00CA4EC7"/>
    <w:rsid w:val="00CA5849"/>
    <w:rsid w:val="00CA5B96"/>
    <w:rsid w:val="00CA7C3C"/>
    <w:rsid w:val="00CB058A"/>
    <w:rsid w:val="00CB28BD"/>
    <w:rsid w:val="00CB42AD"/>
    <w:rsid w:val="00CB4F3A"/>
    <w:rsid w:val="00CB55FD"/>
    <w:rsid w:val="00CB5B8C"/>
    <w:rsid w:val="00CB6646"/>
    <w:rsid w:val="00CC0891"/>
    <w:rsid w:val="00CC0D33"/>
    <w:rsid w:val="00CC1B3A"/>
    <w:rsid w:val="00CC2F46"/>
    <w:rsid w:val="00CC4B2D"/>
    <w:rsid w:val="00CC5A7A"/>
    <w:rsid w:val="00CC6A6A"/>
    <w:rsid w:val="00CC6C22"/>
    <w:rsid w:val="00CD2669"/>
    <w:rsid w:val="00CD2F66"/>
    <w:rsid w:val="00CD5454"/>
    <w:rsid w:val="00CD57FF"/>
    <w:rsid w:val="00CD68B6"/>
    <w:rsid w:val="00CE0638"/>
    <w:rsid w:val="00CE1C55"/>
    <w:rsid w:val="00CE1E91"/>
    <w:rsid w:val="00CE2E82"/>
    <w:rsid w:val="00CE34E7"/>
    <w:rsid w:val="00CE3843"/>
    <w:rsid w:val="00CE3ABB"/>
    <w:rsid w:val="00CE3E7F"/>
    <w:rsid w:val="00CE409F"/>
    <w:rsid w:val="00CE56B2"/>
    <w:rsid w:val="00CE68A9"/>
    <w:rsid w:val="00CE69F9"/>
    <w:rsid w:val="00CE7308"/>
    <w:rsid w:val="00CE7DF9"/>
    <w:rsid w:val="00CF02EE"/>
    <w:rsid w:val="00CF0660"/>
    <w:rsid w:val="00CF14E2"/>
    <w:rsid w:val="00CF31E6"/>
    <w:rsid w:val="00CF5ADB"/>
    <w:rsid w:val="00CF6A5C"/>
    <w:rsid w:val="00D01307"/>
    <w:rsid w:val="00D0503A"/>
    <w:rsid w:val="00D05822"/>
    <w:rsid w:val="00D05D41"/>
    <w:rsid w:val="00D06FDE"/>
    <w:rsid w:val="00D10ADD"/>
    <w:rsid w:val="00D10D13"/>
    <w:rsid w:val="00D11F23"/>
    <w:rsid w:val="00D12D52"/>
    <w:rsid w:val="00D130F3"/>
    <w:rsid w:val="00D13802"/>
    <w:rsid w:val="00D144D4"/>
    <w:rsid w:val="00D14FAE"/>
    <w:rsid w:val="00D15E60"/>
    <w:rsid w:val="00D16F6C"/>
    <w:rsid w:val="00D17907"/>
    <w:rsid w:val="00D200FF"/>
    <w:rsid w:val="00D20956"/>
    <w:rsid w:val="00D213C4"/>
    <w:rsid w:val="00D21757"/>
    <w:rsid w:val="00D229DE"/>
    <w:rsid w:val="00D22C20"/>
    <w:rsid w:val="00D232ED"/>
    <w:rsid w:val="00D23BC2"/>
    <w:rsid w:val="00D23C00"/>
    <w:rsid w:val="00D25B0D"/>
    <w:rsid w:val="00D27035"/>
    <w:rsid w:val="00D30A6D"/>
    <w:rsid w:val="00D30B39"/>
    <w:rsid w:val="00D3148A"/>
    <w:rsid w:val="00D31B22"/>
    <w:rsid w:val="00D32364"/>
    <w:rsid w:val="00D35E4D"/>
    <w:rsid w:val="00D3761B"/>
    <w:rsid w:val="00D37B46"/>
    <w:rsid w:val="00D4116B"/>
    <w:rsid w:val="00D42323"/>
    <w:rsid w:val="00D45F2D"/>
    <w:rsid w:val="00D46069"/>
    <w:rsid w:val="00D46586"/>
    <w:rsid w:val="00D50137"/>
    <w:rsid w:val="00D511BD"/>
    <w:rsid w:val="00D52CBB"/>
    <w:rsid w:val="00D53686"/>
    <w:rsid w:val="00D54A87"/>
    <w:rsid w:val="00D552BE"/>
    <w:rsid w:val="00D5625C"/>
    <w:rsid w:val="00D56511"/>
    <w:rsid w:val="00D56885"/>
    <w:rsid w:val="00D57C3A"/>
    <w:rsid w:val="00D6087C"/>
    <w:rsid w:val="00D67195"/>
    <w:rsid w:val="00D67481"/>
    <w:rsid w:val="00D726A7"/>
    <w:rsid w:val="00D73B9F"/>
    <w:rsid w:val="00D745DD"/>
    <w:rsid w:val="00D746A7"/>
    <w:rsid w:val="00D7472A"/>
    <w:rsid w:val="00D76F1D"/>
    <w:rsid w:val="00D77B4A"/>
    <w:rsid w:val="00D800C1"/>
    <w:rsid w:val="00D8105B"/>
    <w:rsid w:val="00D81781"/>
    <w:rsid w:val="00D81C7C"/>
    <w:rsid w:val="00D820D0"/>
    <w:rsid w:val="00D822FC"/>
    <w:rsid w:val="00D832AD"/>
    <w:rsid w:val="00D84D8F"/>
    <w:rsid w:val="00D86410"/>
    <w:rsid w:val="00D86E77"/>
    <w:rsid w:val="00D90EB8"/>
    <w:rsid w:val="00D92640"/>
    <w:rsid w:val="00D9505C"/>
    <w:rsid w:val="00D95CA5"/>
    <w:rsid w:val="00D960BE"/>
    <w:rsid w:val="00D97643"/>
    <w:rsid w:val="00D977ED"/>
    <w:rsid w:val="00DA0444"/>
    <w:rsid w:val="00DA13AB"/>
    <w:rsid w:val="00DA28D1"/>
    <w:rsid w:val="00DA40D8"/>
    <w:rsid w:val="00DA58A0"/>
    <w:rsid w:val="00DA6B71"/>
    <w:rsid w:val="00DB3AD8"/>
    <w:rsid w:val="00DB4519"/>
    <w:rsid w:val="00DB479D"/>
    <w:rsid w:val="00DB78B8"/>
    <w:rsid w:val="00DB7B5A"/>
    <w:rsid w:val="00DB7DC5"/>
    <w:rsid w:val="00DC0263"/>
    <w:rsid w:val="00DC0A23"/>
    <w:rsid w:val="00DC0B3C"/>
    <w:rsid w:val="00DC1F6A"/>
    <w:rsid w:val="00DC2DAA"/>
    <w:rsid w:val="00DC335F"/>
    <w:rsid w:val="00DC34F6"/>
    <w:rsid w:val="00DC44BF"/>
    <w:rsid w:val="00DC488E"/>
    <w:rsid w:val="00DC70C4"/>
    <w:rsid w:val="00DC73C8"/>
    <w:rsid w:val="00DD0372"/>
    <w:rsid w:val="00DD2954"/>
    <w:rsid w:val="00DD2A7E"/>
    <w:rsid w:val="00DD33DA"/>
    <w:rsid w:val="00DD3B00"/>
    <w:rsid w:val="00DD453E"/>
    <w:rsid w:val="00DD4C63"/>
    <w:rsid w:val="00DE0DF9"/>
    <w:rsid w:val="00DE1B98"/>
    <w:rsid w:val="00DE24F1"/>
    <w:rsid w:val="00DE2DF3"/>
    <w:rsid w:val="00DE357E"/>
    <w:rsid w:val="00DE381F"/>
    <w:rsid w:val="00DE39AA"/>
    <w:rsid w:val="00DE3D26"/>
    <w:rsid w:val="00DE4D16"/>
    <w:rsid w:val="00DE7B5F"/>
    <w:rsid w:val="00DF04B4"/>
    <w:rsid w:val="00DF0AC8"/>
    <w:rsid w:val="00DF1A40"/>
    <w:rsid w:val="00DF40CF"/>
    <w:rsid w:val="00DF42AD"/>
    <w:rsid w:val="00DF6490"/>
    <w:rsid w:val="00DF7389"/>
    <w:rsid w:val="00DF7474"/>
    <w:rsid w:val="00DF7D99"/>
    <w:rsid w:val="00E0001F"/>
    <w:rsid w:val="00E031C4"/>
    <w:rsid w:val="00E03C17"/>
    <w:rsid w:val="00E049D3"/>
    <w:rsid w:val="00E0504A"/>
    <w:rsid w:val="00E055B1"/>
    <w:rsid w:val="00E06224"/>
    <w:rsid w:val="00E06E8A"/>
    <w:rsid w:val="00E07041"/>
    <w:rsid w:val="00E101B2"/>
    <w:rsid w:val="00E10E55"/>
    <w:rsid w:val="00E11505"/>
    <w:rsid w:val="00E12373"/>
    <w:rsid w:val="00E12A67"/>
    <w:rsid w:val="00E149FC"/>
    <w:rsid w:val="00E158E5"/>
    <w:rsid w:val="00E161A1"/>
    <w:rsid w:val="00E16F21"/>
    <w:rsid w:val="00E173D4"/>
    <w:rsid w:val="00E17CF6"/>
    <w:rsid w:val="00E243C7"/>
    <w:rsid w:val="00E245CC"/>
    <w:rsid w:val="00E24833"/>
    <w:rsid w:val="00E25162"/>
    <w:rsid w:val="00E25665"/>
    <w:rsid w:val="00E25680"/>
    <w:rsid w:val="00E259BF"/>
    <w:rsid w:val="00E259F3"/>
    <w:rsid w:val="00E25BFB"/>
    <w:rsid w:val="00E32907"/>
    <w:rsid w:val="00E32A90"/>
    <w:rsid w:val="00E32C86"/>
    <w:rsid w:val="00E339F3"/>
    <w:rsid w:val="00E3400F"/>
    <w:rsid w:val="00E34BA9"/>
    <w:rsid w:val="00E35820"/>
    <w:rsid w:val="00E36661"/>
    <w:rsid w:val="00E37DC1"/>
    <w:rsid w:val="00E40183"/>
    <w:rsid w:val="00E422CA"/>
    <w:rsid w:val="00E423ED"/>
    <w:rsid w:val="00E43223"/>
    <w:rsid w:val="00E43720"/>
    <w:rsid w:val="00E44047"/>
    <w:rsid w:val="00E44510"/>
    <w:rsid w:val="00E45FB4"/>
    <w:rsid w:val="00E4680E"/>
    <w:rsid w:val="00E50232"/>
    <w:rsid w:val="00E512D1"/>
    <w:rsid w:val="00E512FA"/>
    <w:rsid w:val="00E51949"/>
    <w:rsid w:val="00E525C0"/>
    <w:rsid w:val="00E5391D"/>
    <w:rsid w:val="00E54D82"/>
    <w:rsid w:val="00E5674B"/>
    <w:rsid w:val="00E57583"/>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624B"/>
    <w:rsid w:val="00E7676B"/>
    <w:rsid w:val="00E82C5D"/>
    <w:rsid w:val="00E8306C"/>
    <w:rsid w:val="00E83075"/>
    <w:rsid w:val="00E836BF"/>
    <w:rsid w:val="00E8383A"/>
    <w:rsid w:val="00E83A8F"/>
    <w:rsid w:val="00E83BAB"/>
    <w:rsid w:val="00E85460"/>
    <w:rsid w:val="00E85C10"/>
    <w:rsid w:val="00E863D5"/>
    <w:rsid w:val="00E870E7"/>
    <w:rsid w:val="00E87AA7"/>
    <w:rsid w:val="00E87B40"/>
    <w:rsid w:val="00E907AB"/>
    <w:rsid w:val="00E91710"/>
    <w:rsid w:val="00E937FF"/>
    <w:rsid w:val="00E940C5"/>
    <w:rsid w:val="00E94F20"/>
    <w:rsid w:val="00E94F40"/>
    <w:rsid w:val="00E9595E"/>
    <w:rsid w:val="00E962AA"/>
    <w:rsid w:val="00EA03E9"/>
    <w:rsid w:val="00EA1269"/>
    <w:rsid w:val="00EA1416"/>
    <w:rsid w:val="00EA2587"/>
    <w:rsid w:val="00EA27BB"/>
    <w:rsid w:val="00EA3A75"/>
    <w:rsid w:val="00EA3CB8"/>
    <w:rsid w:val="00EA494F"/>
    <w:rsid w:val="00EA5C4A"/>
    <w:rsid w:val="00EA6B53"/>
    <w:rsid w:val="00EA79D3"/>
    <w:rsid w:val="00EB1B8C"/>
    <w:rsid w:val="00EB22DF"/>
    <w:rsid w:val="00EB2F77"/>
    <w:rsid w:val="00EB32DE"/>
    <w:rsid w:val="00EB48E8"/>
    <w:rsid w:val="00EB52DE"/>
    <w:rsid w:val="00EB6570"/>
    <w:rsid w:val="00EB6937"/>
    <w:rsid w:val="00EC1087"/>
    <w:rsid w:val="00EC202E"/>
    <w:rsid w:val="00EC24A8"/>
    <w:rsid w:val="00EC3173"/>
    <w:rsid w:val="00EC3CC2"/>
    <w:rsid w:val="00EC3FD0"/>
    <w:rsid w:val="00EC484D"/>
    <w:rsid w:val="00EC48B6"/>
    <w:rsid w:val="00EC6685"/>
    <w:rsid w:val="00EC698E"/>
    <w:rsid w:val="00EC7BF9"/>
    <w:rsid w:val="00ED0203"/>
    <w:rsid w:val="00ED0D2C"/>
    <w:rsid w:val="00ED18FB"/>
    <w:rsid w:val="00ED267A"/>
    <w:rsid w:val="00ED2C41"/>
    <w:rsid w:val="00ED660D"/>
    <w:rsid w:val="00ED72D4"/>
    <w:rsid w:val="00EE0B4B"/>
    <w:rsid w:val="00EE1105"/>
    <w:rsid w:val="00EE1B5A"/>
    <w:rsid w:val="00EE232A"/>
    <w:rsid w:val="00EE286E"/>
    <w:rsid w:val="00EE2DF0"/>
    <w:rsid w:val="00EE32F6"/>
    <w:rsid w:val="00EE7098"/>
    <w:rsid w:val="00EF05A2"/>
    <w:rsid w:val="00EF126B"/>
    <w:rsid w:val="00EF2885"/>
    <w:rsid w:val="00EF3E58"/>
    <w:rsid w:val="00EF3F1B"/>
    <w:rsid w:val="00F009F9"/>
    <w:rsid w:val="00F0104F"/>
    <w:rsid w:val="00F014D1"/>
    <w:rsid w:val="00F02149"/>
    <w:rsid w:val="00F02332"/>
    <w:rsid w:val="00F02A7C"/>
    <w:rsid w:val="00F03C68"/>
    <w:rsid w:val="00F04B7E"/>
    <w:rsid w:val="00F056F3"/>
    <w:rsid w:val="00F0690F"/>
    <w:rsid w:val="00F06A84"/>
    <w:rsid w:val="00F06BEC"/>
    <w:rsid w:val="00F07339"/>
    <w:rsid w:val="00F07F52"/>
    <w:rsid w:val="00F10062"/>
    <w:rsid w:val="00F103EE"/>
    <w:rsid w:val="00F111E9"/>
    <w:rsid w:val="00F142F5"/>
    <w:rsid w:val="00F16E95"/>
    <w:rsid w:val="00F1743A"/>
    <w:rsid w:val="00F178AF"/>
    <w:rsid w:val="00F17D70"/>
    <w:rsid w:val="00F236C0"/>
    <w:rsid w:val="00F266C3"/>
    <w:rsid w:val="00F27C91"/>
    <w:rsid w:val="00F323D2"/>
    <w:rsid w:val="00F329FA"/>
    <w:rsid w:val="00F32D2F"/>
    <w:rsid w:val="00F35651"/>
    <w:rsid w:val="00F3756A"/>
    <w:rsid w:val="00F409E2"/>
    <w:rsid w:val="00F42A96"/>
    <w:rsid w:val="00F43525"/>
    <w:rsid w:val="00F450A7"/>
    <w:rsid w:val="00F46663"/>
    <w:rsid w:val="00F47959"/>
    <w:rsid w:val="00F528DA"/>
    <w:rsid w:val="00F52C83"/>
    <w:rsid w:val="00F54493"/>
    <w:rsid w:val="00F54F5F"/>
    <w:rsid w:val="00F5579B"/>
    <w:rsid w:val="00F56172"/>
    <w:rsid w:val="00F576ED"/>
    <w:rsid w:val="00F60B9B"/>
    <w:rsid w:val="00F60CC6"/>
    <w:rsid w:val="00F61988"/>
    <w:rsid w:val="00F61BF6"/>
    <w:rsid w:val="00F63778"/>
    <w:rsid w:val="00F63972"/>
    <w:rsid w:val="00F63B9E"/>
    <w:rsid w:val="00F6445E"/>
    <w:rsid w:val="00F6453D"/>
    <w:rsid w:val="00F6665A"/>
    <w:rsid w:val="00F66970"/>
    <w:rsid w:val="00F66D8D"/>
    <w:rsid w:val="00F66E09"/>
    <w:rsid w:val="00F675B4"/>
    <w:rsid w:val="00F678A0"/>
    <w:rsid w:val="00F6798B"/>
    <w:rsid w:val="00F7005E"/>
    <w:rsid w:val="00F712F8"/>
    <w:rsid w:val="00F721F9"/>
    <w:rsid w:val="00F7256F"/>
    <w:rsid w:val="00F72A0F"/>
    <w:rsid w:val="00F730CB"/>
    <w:rsid w:val="00F74148"/>
    <w:rsid w:val="00F749E3"/>
    <w:rsid w:val="00F74E15"/>
    <w:rsid w:val="00F81169"/>
    <w:rsid w:val="00F82B06"/>
    <w:rsid w:val="00F8360D"/>
    <w:rsid w:val="00F84434"/>
    <w:rsid w:val="00F86D50"/>
    <w:rsid w:val="00F87EBE"/>
    <w:rsid w:val="00F9040D"/>
    <w:rsid w:val="00F92313"/>
    <w:rsid w:val="00F926C5"/>
    <w:rsid w:val="00F92A04"/>
    <w:rsid w:val="00F92D0B"/>
    <w:rsid w:val="00F93FF0"/>
    <w:rsid w:val="00F962F4"/>
    <w:rsid w:val="00FA029D"/>
    <w:rsid w:val="00FA1F99"/>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2127"/>
    <w:rsid w:val="00FC2417"/>
    <w:rsid w:val="00FC32E5"/>
    <w:rsid w:val="00FC34FD"/>
    <w:rsid w:val="00FC3A8B"/>
    <w:rsid w:val="00FC3B9F"/>
    <w:rsid w:val="00FC4044"/>
    <w:rsid w:val="00FC4A66"/>
    <w:rsid w:val="00FC4C19"/>
    <w:rsid w:val="00FC4DFF"/>
    <w:rsid w:val="00FC4E79"/>
    <w:rsid w:val="00FC51A0"/>
    <w:rsid w:val="00FC5FD8"/>
    <w:rsid w:val="00FC66C9"/>
    <w:rsid w:val="00FC7411"/>
    <w:rsid w:val="00FD0F5C"/>
    <w:rsid w:val="00FD1054"/>
    <w:rsid w:val="00FD1D72"/>
    <w:rsid w:val="00FD1E2F"/>
    <w:rsid w:val="00FD389D"/>
    <w:rsid w:val="00FD47BD"/>
    <w:rsid w:val="00FD78BD"/>
    <w:rsid w:val="00FD7FFC"/>
    <w:rsid w:val="00FE04A3"/>
    <w:rsid w:val="00FE0644"/>
    <w:rsid w:val="00FE0FC1"/>
    <w:rsid w:val="00FE133E"/>
    <w:rsid w:val="00FE32BC"/>
    <w:rsid w:val="00FE38F8"/>
    <w:rsid w:val="00FE3B7B"/>
    <w:rsid w:val="00FE3CAB"/>
    <w:rsid w:val="00FE4303"/>
    <w:rsid w:val="00FE7E94"/>
    <w:rsid w:val="00FF0029"/>
    <w:rsid w:val="00FF00B5"/>
    <w:rsid w:val="00FF04B5"/>
    <w:rsid w:val="00FF2239"/>
    <w:rsid w:val="00FF2AC3"/>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1681</TotalTime>
  <Pages>8</Pages>
  <Words>2697</Words>
  <Characters>15378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963</cp:revision>
  <dcterms:created xsi:type="dcterms:W3CDTF">2021-08-05T07:20:00Z</dcterms:created>
  <dcterms:modified xsi:type="dcterms:W3CDTF">2023-05-12T00:48:00Z</dcterms:modified>
</cp:coreProperties>
</file>